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6.0.0 -->
  <w:body>
    <w:p w:rsidR="00C57BED" w:rsidRPr="00EA6911" w:rsidP="00BF40DF">
      <w:pPr>
        <w:contextualSpacing/>
        <w:jc w:val="center"/>
        <w:outlineLvl w:val="0"/>
        <w:rPr>
          <w:rFonts w:ascii="Cambria" w:hAnsi="Cambria" w:cstheme="minorHAnsi"/>
          <w:bCs/>
          <w:color w:val="020437"/>
          <w:sz w:val="28"/>
          <w:szCs w:val="28"/>
        </w:rPr>
      </w:pPr>
      <w:r>
        <w:rPr>
          <w:rFonts w:ascii="Cambria" w:hAnsi="Cambria" w:cstheme="minorHAnsi"/>
          <w:bCs/>
          <w:noProof/>
          <w:color w:val="020437"/>
          <w:sz w:val="28"/>
          <w:szCs w:val="28"/>
        </w:rPr>
        <w:drawing>
          <wp:inline distT="0" distB="0" distL="0" distR="0">
            <wp:extent cx="3312826" cy="1166929"/>
            <wp:effectExtent l="0" t="0" r="1905" b="1905"/>
            <wp:docPr id="1" name="Picture 1" descr="A screenshot of a computer&#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screenshot of a computer&#10;&#10;Description automatically generated with low confidence"/>
                    <pic:cNvPicPr/>
                  </pic:nvPicPr>
                  <pic:blipFill>
                    <a:blip xmlns:r="http://schemas.openxmlformats.org/officeDocument/2006/relationships" r:embed="rId4" cstate="print">
                      <a:extLst>
                        <a:ext uri="{28A0092B-C50C-407E-A947-70E740481C1C}">
                          <a14:useLocalDpi xmlns:a14="http://schemas.microsoft.com/office/drawing/2010/main" val="0"/>
                        </a:ext>
                      </a:extLst>
                    </a:blip>
                    <a:stretch>
                      <a:fillRect/>
                    </a:stretch>
                  </pic:blipFill>
                  <pic:spPr>
                    <a:xfrm>
                      <a:off x="0" y="0"/>
                      <a:ext cx="3339272" cy="1176244"/>
                    </a:xfrm>
                    <a:prstGeom prst="rect">
                      <a:avLst/>
                    </a:prstGeom>
                  </pic:spPr>
                </pic:pic>
              </a:graphicData>
            </a:graphic>
          </wp:inline>
        </w:drawing>
      </w:r>
    </w:p>
    <w:p w:rsidR="00C57BED" w:rsidRPr="00EA6911" w:rsidP="00BF40DF">
      <w:pPr>
        <w:contextualSpacing/>
        <w:jc w:val="center"/>
        <w:outlineLvl w:val="0"/>
        <w:rPr>
          <w:rFonts w:ascii="Cambria" w:hAnsi="Cambria" w:cstheme="minorHAnsi"/>
          <w:bCs/>
          <w:color w:val="020437"/>
          <w:sz w:val="20"/>
        </w:rPr>
      </w:pPr>
    </w:p>
    <w:p w:rsidR="006B68A0" w:rsidRPr="00EA6911" w:rsidP="00BF40DF">
      <w:pPr>
        <w:contextualSpacing/>
        <w:jc w:val="center"/>
        <w:outlineLvl w:val="0"/>
        <w:rPr>
          <w:rFonts w:ascii="Cambria" w:hAnsi="Cambria" w:cstheme="minorHAnsi"/>
          <w:bCs/>
          <w:color w:val="020437"/>
          <w:sz w:val="20"/>
        </w:rPr>
      </w:pPr>
    </w:p>
    <w:p w:rsidR="009452DF" w:rsidRPr="00EA6911" w:rsidP="00BF40DF">
      <w:pPr>
        <w:contextualSpacing/>
        <w:jc w:val="center"/>
        <w:outlineLvl w:val="0"/>
        <w:rPr>
          <w:rFonts w:ascii="Cambria" w:hAnsi="Cambria" w:cstheme="minorHAnsi"/>
          <w:b/>
          <w:color w:val="020437"/>
          <w:sz w:val="44"/>
          <w:szCs w:val="44"/>
        </w:rPr>
      </w:pPr>
      <w:r w:rsidRPr="00EA6911">
        <w:rPr>
          <w:rFonts w:ascii="Cambria" w:hAnsi="Cambria" w:cstheme="minorHAnsi"/>
          <w:b/>
          <w:color w:val="020437"/>
          <w:sz w:val="44"/>
          <w:szCs w:val="44"/>
        </w:rPr>
        <w:fldChar w:fldCharType="begin"/>
      </w:r>
      <w:r w:rsidRPr="00EA6911">
        <w:rPr>
          <w:rFonts w:ascii="Cambria" w:hAnsi="Cambria" w:cstheme="minorHAnsi"/>
          <w:b/>
          <w:color w:val="020437"/>
          <w:sz w:val="44"/>
          <w:szCs w:val="44"/>
        </w:rPr>
        <w:instrText xml:space="preserve"> IF </w:instrText>
      </w:r>
      <w:r w:rsidRPr="00EA6911">
        <w:rPr>
          <w:rFonts w:ascii="Cambria" w:hAnsi="Cambria" w:cstheme="minorHAnsi"/>
          <w:b/>
          <w:color w:val="020437"/>
          <w:sz w:val="44"/>
          <w:szCs w:val="44"/>
        </w:rPr>
        <w:instrText>7252</w:instrText>
      </w:r>
      <w:r w:rsidRPr="00EA6911">
        <w:rPr>
          <w:rFonts w:ascii="Cambria" w:hAnsi="Cambria" w:cstheme="minorHAnsi"/>
          <w:b/>
          <w:color w:val="020437"/>
          <w:sz w:val="44"/>
          <w:szCs w:val="44"/>
        </w:rPr>
        <w:instrText xml:space="preserve"> &lt;&gt; "" </w:instrText>
      </w:r>
      <w:r w:rsidRPr="00EA6911">
        <w:rPr>
          <w:rFonts w:ascii="Cambria" w:hAnsi="Cambria" w:cstheme="minorHAnsi"/>
          <w:b/>
          <w:color w:val="020437"/>
          <w:sz w:val="44"/>
          <w:szCs w:val="44"/>
        </w:rPr>
        <w:instrText>"</w:instrText>
      </w:r>
      <w:r w:rsidRPr="00EA6911">
        <w:rPr>
          <w:rFonts w:ascii="Cambria" w:hAnsi="Cambria" w:cstheme="minorHAnsi"/>
          <w:b/>
          <w:color w:val="020437"/>
          <w:sz w:val="44"/>
          <w:szCs w:val="44"/>
        </w:rPr>
        <w:instrText>CommonSpirit Memorial Hospital (Chattanooga) - Neuro Oncology Case Conference (2/2/2026-12/31/2026)</w:instrText>
      </w:r>
    </w:p>
    <w:p w:rsidR="005E72DF" w:rsidRPr="00EA6911" w:rsidP="00BF40DF">
      <w:pPr>
        <w:contextualSpacing/>
        <w:jc w:val="center"/>
        <w:outlineLvl w:val="0"/>
        <w:rPr>
          <w:rFonts w:ascii="Cambria" w:hAnsi="Cambria" w:cstheme="minorHAnsi"/>
          <w:b/>
          <w:noProof/>
          <w:color w:val="020437"/>
          <w:sz w:val="44"/>
          <w:szCs w:val="44"/>
        </w:rPr>
      </w:pPr>
      <w:r w:rsidRPr="00EA6911">
        <w:rPr>
          <w:rFonts w:ascii="Cambria" w:hAnsi="Cambria" w:cstheme="minorHAnsi"/>
          <w:b/>
          <w:color w:val="020437"/>
          <w:sz w:val="36"/>
          <w:szCs w:val="36"/>
        </w:rPr>
        <w:instrText>CommonSpirit Memorial Hospital (Chattanooga) - Neuro Oncology Case Conference 10/7/26</w:instrText>
      </w:r>
      <w:r w:rsidRPr="00EA6911" w:rsidR="00BF0B3E">
        <w:rPr>
          <w:rFonts w:ascii="Cambria" w:hAnsi="Cambria" w:cstheme="minorHAnsi"/>
          <w:b/>
          <w:color w:val="020437"/>
          <w:sz w:val="44"/>
          <w:szCs w:val="44"/>
        </w:rPr>
        <w:instrText>" "</w:instrText>
      </w:r>
      <w:r w:rsidRPr="00EA6911">
        <w:rPr>
          <w:rFonts w:ascii="Cambria" w:hAnsi="Cambria" w:cstheme="minorHAnsi"/>
          <w:b/>
          <w:color w:val="020437"/>
          <w:sz w:val="44"/>
          <w:szCs w:val="44"/>
        </w:rPr>
        <w:fldChar w:fldCharType="begin"/>
      </w:r>
      <w:r w:rsidRPr="00EA6911">
        <w:rPr>
          <w:rFonts w:ascii="Cambria" w:hAnsi="Cambria" w:cstheme="minorHAnsi"/>
          <w:b/>
          <w:color w:val="020437"/>
          <w:sz w:val="44"/>
          <w:szCs w:val="44"/>
        </w:rPr>
        <w:instrText xml:space="preserve"> MERGEFIELD EventName </w:instrText>
      </w:r>
      <w:r w:rsidRPr="00EA6911">
        <w:rPr>
          <w:rFonts w:ascii="Cambria" w:hAnsi="Cambria" w:cstheme="minorHAnsi"/>
          <w:b/>
          <w:color w:val="020437"/>
          <w:sz w:val="44"/>
          <w:szCs w:val="44"/>
        </w:rPr>
        <w:fldChar w:fldCharType="separate"/>
      </w:r>
      <w:r w:rsidRPr="00EA6911">
        <w:rPr>
          <w:rFonts w:ascii="Cambria" w:hAnsi="Cambria" w:cstheme="minorHAnsi"/>
          <w:b/>
          <w:color w:val="020437"/>
          <w:sz w:val="44"/>
          <w:szCs w:val="44"/>
        </w:rPr>
        <w:fldChar w:fldCharType="end"/>
      </w:r>
      <w:r w:rsidRPr="00EA6911" w:rsidR="00BF0B3E">
        <w:rPr>
          <w:rFonts w:ascii="Cambria" w:hAnsi="Cambria" w:cstheme="minorHAnsi"/>
          <w:b/>
          <w:color w:val="020437"/>
          <w:sz w:val="44"/>
          <w:szCs w:val="44"/>
        </w:rPr>
        <w:instrText xml:space="preserve">" </w:instrText>
      </w:r>
      <w:r w:rsidRPr="00EA6911" w:rsidR="00BF0B3E">
        <w:rPr>
          <w:rFonts w:ascii="Cambria" w:hAnsi="Cambria" w:cstheme="minorHAnsi"/>
          <w:b/>
          <w:color w:val="020437"/>
          <w:sz w:val="44"/>
          <w:szCs w:val="44"/>
        </w:rPr>
        <w:fldChar w:fldCharType="separate"/>
      </w:r>
      <w:r w:rsidRPr="00EA6911">
        <w:rPr>
          <w:rFonts w:ascii="Cambria" w:hAnsi="Cambria" w:cstheme="minorHAnsi"/>
          <w:b/>
          <w:color w:val="020437"/>
          <w:sz w:val="44"/>
          <w:szCs w:val="44"/>
        </w:rPr>
        <w:t>CommonSpirit Memorial Hospital (Chattanooga) - Neuro Oncology Case Conference (2/2/2026-12/31/2026)</w:t>
      </w:r>
    </w:p>
    <w:p w:rsidR="00BF0B3E" w:rsidRPr="00EA6911" w:rsidP="00BF40DF">
      <w:pPr>
        <w:contextualSpacing/>
        <w:jc w:val="center"/>
        <w:outlineLvl w:val="0"/>
        <w:rPr>
          <w:rFonts w:ascii="Cambria" w:hAnsi="Cambria" w:cstheme="minorHAnsi"/>
          <w:b/>
          <w:color w:val="020437"/>
          <w:sz w:val="36"/>
          <w:szCs w:val="36"/>
        </w:rPr>
      </w:pPr>
      <w:r w:rsidRPr="00EA6911">
        <w:rPr>
          <w:rFonts w:ascii="Cambria" w:hAnsi="Cambria" w:cstheme="minorHAnsi"/>
          <w:b/>
          <w:color w:val="020437"/>
          <w:sz w:val="36"/>
          <w:szCs w:val="36"/>
        </w:rPr>
        <w:t>CommonSpirit Memorial Hospital (Chattanooga) - Neuro Oncology Case Conference 10/7/26</w:t>
      </w:r>
      <w:r w:rsidRPr="00EA6911">
        <w:rPr>
          <w:rFonts w:ascii="Cambria" w:hAnsi="Cambria" w:cstheme="minorHAnsi"/>
          <w:b/>
          <w:color w:val="020437"/>
          <w:sz w:val="36"/>
          <w:szCs w:val="36"/>
        </w:rPr>
        <w:fldChar w:fldCharType="end"/>
      </w:r>
    </w:p>
    <w:p w:rsidR="00914187" w:rsidRPr="00EA6911" w:rsidP="00BF40DF">
      <w:pPr>
        <w:contextualSpacing/>
        <w:jc w:val="center"/>
        <w:outlineLvl w:val="0"/>
        <w:rPr>
          <w:rFonts w:ascii="Cambria" w:hAnsi="Cambria" w:cstheme="minorHAnsi"/>
          <w:color w:val="020437"/>
          <w:sz w:val="22"/>
          <w:szCs w:val="22"/>
        </w:rPr>
      </w:pPr>
      <w:r w:rsidRPr="00EA6911">
        <w:rPr>
          <w:rFonts w:ascii="Cambria" w:hAnsi="Cambria" w:cstheme="minorHAnsi"/>
          <w:color w:val="020437"/>
          <w:sz w:val="22"/>
          <w:szCs w:val="22"/>
        </w:rPr>
        <w:fldChar w:fldCharType="begin"/>
      </w:r>
      <w:r w:rsidRPr="00EA6911">
        <w:rPr>
          <w:rFonts w:ascii="Cambria" w:hAnsi="Cambria" w:cstheme="minorHAnsi"/>
          <w:color w:val="020437"/>
          <w:sz w:val="22"/>
          <w:szCs w:val="22"/>
        </w:rPr>
        <w:instrText xml:space="preserve"> IF </w:instrText>
      </w:r>
      <w:r w:rsidRPr="00EA6911">
        <w:rPr>
          <w:rFonts w:ascii="Cambria" w:hAnsi="Cambria" w:cstheme="minorHAnsi"/>
          <w:color w:val="020437"/>
          <w:sz w:val="22"/>
          <w:szCs w:val="22"/>
        </w:rPr>
        <w:instrText>"</w:instrText>
      </w:r>
      <w:r w:rsidRPr="00EA6911">
        <w:rPr>
          <w:rFonts w:ascii="Cambria" w:hAnsi="Cambria" w:cstheme="minorHAnsi"/>
          <w:color w:val="020437"/>
          <w:sz w:val="22"/>
          <w:szCs w:val="22"/>
        </w:rPr>
        <w:instrText>Live Activity</w:instrText>
      </w:r>
      <w:r w:rsidRPr="00EA6911">
        <w:rPr>
          <w:rFonts w:ascii="Cambria" w:hAnsi="Cambria" w:cstheme="minorHAnsi"/>
          <w:color w:val="020437"/>
          <w:sz w:val="22"/>
          <w:szCs w:val="22"/>
        </w:rPr>
        <w:instrText>"</w:instrText>
      </w:r>
      <w:r w:rsidRPr="00EA6911">
        <w:rPr>
          <w:rFonts w:ascii="Cambria" w:hAnsi="Cambria" w:cstheme="minorHAnsi"/>
          <w:color w:val="020437"/>
          <w:sz w:val="22"/>
          <w:szCs w:val="22"/>
        </w:rPr>
        <w:instrText xml:space="preserve"> &lt;&gt; "</w:instrText>
      </w:r>
    </w:p>
    <w:p w:rsidR="00914187" w:rsidRPr="00EA6911" w:rsidP="00BF40DF">
      <w:pPr>
        <w:contextualSpacing/>
        <w:jc w:val="center"/>
        <w:outlineLvl w:val="0"/>
        <w:rPr>
          <w:rFonts w:ascii="Cambria" w:hAnsi="Cambria" w:cstheme="minorHAnsi"/>
          <w:color w:val="020437"/>
          <w:sz w:val="22"/>
          <w:szCs w:val="22"/>
        </w:rPr>
      </w:pPr>
      <w:r w:rsidRPr="00EA6911">
        <w:rPr>
          <w:rFonts w:ascii="Cambria" w:hAnsi="Cambria" w:cstheme="minorHAnsi"/>
          <w:color w:val="020437"/>
          <w:sz w:val="32"/>
          <w:szCs w:val="32"/>
        </w:rPr>
        <w:instrText>Live Activity</w:instrText>
      </w:r>
      <w:r w:rsidRPr="00EA6911">
        <w:rPr>
          <w:rFonts w:ascii="Cambria" w:hAnsi="Cambria" w:cstheme="minorHAnsi"/>
          <w:color w:val="020437"/>
          <w:sz w:val="22"/>
          <w:szCs w:val="22"/>
        </w:rPr>
        <w:instrText xml:space="preserve">" "" </w:instrText>
      </w:r>
      <w:r w:rsidRPr="00EA6911">
        <w:rPr>
          <w:rFonts w:ascii="Cambria" w:hAnsi="Cambria" w:cstheme="minorHAnsi"/>
          <w:color w:val="020437"/>
          <w:sz w:val="22"/>
          <w:szCs w:val="22"/>
        </w:rPr>
        <w:fldChar w:fldCharType="separate"/>
      </w:r>
      <w:r w:rsidRPr="00EA6911">
        <w:rPr>
          <w:rFonts w:ascii="Cambria" w:hAnsi="Cambria" w:cstheme="minorHAnsi"/>
          <w:color w:val="020437"/>
          <w:sz w:val="22"/>
          <w:szCs w:val="22"/>
        </w:rPr>
        <w:fldChar w:fldCharType="end"/>
      </w:r>
    </w:p>
    <w:p w:rsidR="00914187" w:rsidRPr="00EA6911" w:rsidP="00BF40DF">
      <w:pPr>
        <w:contextualSpacing/>
        <w:jc w:val="center"/>
        <w:outlineLvl w:val="0"/>
        <w:rPr>
          <w:rFonts w:ascii="Cambria" w:hAnsi="Cambria" w:cstheme="minorHAnsi"/>
          <w:color w:val="020437"/>
          <w:sz w:val="20"/>
        </w:rPr>
      </w:pPr>
    </w:p>
    <w:p w:rsidR="006B68A0" w:rsidRPr="00EA6911" w:rsidP="0022424C">
      <w:pPr>
        <w:contextualSpacing/>
        <w:jc w:val="center"/>
        <w:outlineLvl w:val="0"/>
        <w:rPr>
          <w:rFonts w:ascii="Cambria" w:hAnsi="Cambria" w:cstheme="minorHAnsi"/>
          <w:color w:val="020437"/>
          <w:sz w:val="32"/>
          <w:szCs w:val="32"/>
        </w:rPr>
      </w:pPr>
      <w:r w:rsidRPr="00EA6911">
        <w:rPr>
          <w:rFonts w:ascii="Cambria" w:hAnsi="Cambria" w:cstheme="minorHAnsi"/>
          <w:color w:val="020437"/>
          <w:sz w:val="32"/>
          <w:szCs w:val="32"/>
        </w:rPr>
        <w:t>October 7, 2026 7:00 AM</w:t>
      </w:r>
      <w:r w:rsidRPr="00EA6911" w:rsidR="0022424C">
        <w:rPr>
          <w:rFonts w:ascii="Cambria" w:hAnsi="Cambria" w:cstheme="minorHAnsi"/>
          <w:color w:val="020437"/>
          <w:sz w:val="32"/>
          <w:szCs w:val="32"/>
        </w:rPr>
        <w:fldChar w:fldCharType="begin"/>
      </w:r>
      <w:r w:rsidRPr="00EA6911" w:rsidR="0022424C">
        <w:rPr>
          <w:rFonts w:ascii="Cambria" w:hAnsi="Cambria" w:cstheme="minorHAnsi"/>
          <w:color w:val="020437"/>
          <w:sz w:val="32"/>
          <w:szCs w:val="32"/>
        </w:rPr>
        <w:instrText xml:space="preserve"> IF </w:instrText>
      </w:r>
      <w:r w:rsidRPr="00EA6911" w:rsidR="0022424C">
        <w:rPr>
          <w:rFonts w:ascii="Cambria" w:hAnsi="Cambria" w:cstheme="minorHAnsi"/>
          <w:color w:val="020437"/>
          <w:sz w:val="32"/>
          <w:szCs w:val="32"/>
        </w:rPr>
        <w:instrText>10/7/2026</w:instrText>
      </w:r>
      <w:r w:rsidRPr="00EA6911" w:rsidR="0022424C">
        <w:rPr>
          <w:rFonts w:ascii="Cambria" w:hAnsi="Cambria" w:cstheme="minorHAnsi"/>
          <w:color w:val="020437"/>
          <w:sz w:val="32"/>
          <w:szCs w:val="32"/>
        </w:rPr>
        <w:instrText xml:space="preserve"> &lt;&gt; </w:instrText>
      </w:r>
      <w:r w:rsidRPr="00EA6911" w:rsidR="0022424C">
        <w:rPr>
          <w:rFonts w:ascii="Cambria" w:hAnsi="Cambria" w:cstheme="minorHAnsi"/>
          <w:color w:val="020437"/>
          <w:sz w:val="32"/>
          <w:szCs w:val="32"/>
        </w:rPr>
        <w:instrText>10/7/2026</w:instrText>
      </w:r>
      <w:r w:rsidRPr="00EA6911" w:rsidR="0022424C">
        <w:rPr>
          <w:rFonts w:ascii="Cambria" w:hAnsi="Cambria" w:cstheme="minorHAnsi"/>
          <w:color w:val="020437"/>
          <w:sz w:val="32"/>
          <w:szCs w:val="32"/>
        </w:rPr>
        <w:instrText xml:space="preserve"> " – </w:instrText>
      </w:r>
      <w:r w:rsidRPr="00EA6911" w:rsidR="0022424C">
        <w:rPr>
          <w:rFonts w:ascii="Cambria" w:hAnsi="Cambria" w:cstheme="minorHAnsi"/>
          <w:color w:val="020437"/>
          <w:sz w:val="32"/>
          <w:szCs w:val="32"/>
        </w:rPr>
        <w:fldChar w:fldCharType="begin"/>
      </w:r>
      <w:r w:rsidRPr="00EA6911" w:rsidR="0022424C">
        <w:rPr>
          <w:rFonts w:ascii="Cambria" w:hAnsi="Cambria" w:cstheme="minorHAnsi"/>
          <w:color w:val="020437"/>
          <w:sz w:val="32"/>
          <w:szCs w:val="32"/>
        </w:rPr>
        <w:instrText xml:space="preserve"> MERGEFIELD EndTime \@ "MMMM d, yyyy h:mm AM/PM" </w:instrText>
      </w:r>
      <w:r w:rsidRPr="00EA6911" w:rsidR="0022424C">
        <w:rPr>
          <w:rFonts w:ascii="Cambria" w:hAnsi="Cambria" w:cstheme="minorHAnsi"/>
          <w:color w:val="020437"/>
          <w:sz w:val="32"/>
          <w:szCs w:val="32"/>
        </w:rPr>
        <w:fldChar w:fldCharType="separate"/>
      </w:r>
      <w:r w:rsidR="005E72DF">
        <w:rPr>
          <w:rFonts w:ascii="Cambria" w:hAnsi="Cambria" w:cstheme="minorHAnsi"/>
          <w:noProof/>
          <w:color w:val="020437"/>
          <w:sz w:val="32"/>
          <w:szCs w:val="32"/>
        </w:rPr>
        <w:instrText>«EndTime»</w:instrText>
      </w:r>
      <w:r w:rsidRPr="00EA6911" w:rsidR="0022424C">
        <w:rPr>
          <w:rFonts w:ascii="Cambria" w:hAnsi="Cambria" w:cstheme="minorHAnsi"/>
          <w:color w:val="020437"/>
          <w:sz w:val="32"/>
          <w:szCs w:val="32"/>
        </w:rPr>
        <w:fldChar w:fldCharType="end"/>
      </w:r>
      <w:r w:rsidRPr="00EA6911" w:rsidR="0022424C">
        <w:rPr>
          <w:rFonts w:ascii="Cambria" w:hAnsi="Cambria" w:cstheme="minorHAnsi"/>
          <w:color w:val="020437"/>
          <w:sz w:val="32"/>
          <w:szCs w:val="32"/>
        </w:rPr>
        <w:instrText xml:space="preserve">" "" </w:instrText>
      </w:r>
      <w:r w:rsidRPr="00EA6911" w:rsidR="0022424C">
        <w:rPr>
          <w:rFonts w:ascii="Cambria" w:hAnsi="Cambria" w:cstheme="minorHAnsi"/>
          <w:color w:val="020437"/>
          <w:sz w:val="32"/>
          <w:szCs w:val="32"/>
        </w:rPr>
        <w:fldChar w:fldCharType="separate"/>
      </w:r>
      <w:r w:rsidRPr="00EA6911" w:rsidR="0022424C">
        <w:rPr>
          <w:rFonts w:ascii="Cambria" w:hAnsi="Cambria" w:cstheme="minorHAnsi"/>
          <w:color w:val="020437"/>
          <w:sz w:val="32"/>
          <w:szCs w:val="32"/>
        </w:rPr>
        <w:fldChar w:fldCharType="end"/>
      </w:r>
      <w:r w:rsidRPr="00EA6911">
        <w:rPr>
          <w:rFonts w:ascii="Cambria" w:hAnsi="Cambria" w:cstheme="minorHAnsi"/>
          <w:color w:val="020437"/>
          <w:sz w:val="32"/>
          <w:szCs w:val="32"/>
        </w:rPr>
        <w:fldChar w:fldCharType="begin"/>
      </w:r>
      <w:r w:rsidRPr="00EA6911">
        <w:rPr>
          <w:rFonts w:ascii="Cambria" w:hAnsi="Cambria" w:cstheme="minorHAnsi"/>
          <w:color w:val="020437"/>
          <w:sz w:val="32"/>
          <w:szCs w:val="32"/>
        </w:rPr>
        <w:instrText xml:space="preserve"> IF </w:instrText>
      </w:r>
      <w:r w:rsidRPr="00EA6911">
        <w:rPr>
          <w:rFonts w:ascii="Cambria" w:hAnsi="Cambria" w:cstheme="minorHAnsi"/>
          <w:color w:val="020437"/>
          <w:sz w:val="32"/>
          <w:szCs w:val="32"/>
        </w:rPr>
        <w:instrText>"</w:instrText>
      </w:r>
      <w:r w:rsidRPr="00EA6911">
        <w:rPr>
          <w:rFonts w:ascii="Cambria" w:hAnsi="Cambria" w:cstheme="minorHAnsi"/>
          <w:color w:val="020437"/>
          <w:sz w:val="32"/>
          <w:szCs w:val="32"/>
        </w:rPr>
        <w:instrText>CHI Memorial Hospital</w:instrText>
      </w:r>
      <w:r w:rsidRPr="00EA6911">
        <w:rPr>
          <w:rFonts w:ascii="Cambria" w:hAnsi="Cambria" w:cstheme="minorHAnsi"/>
          <w:color w:val="020437"/>
          <w:sz w:val="32"/>
          <w:szCs w:val="32"/>
        </w:rPr>
        <w:instrText>"</w:instrText>
      </w:r>
      <w:r w:rsidRPr="00EA6911">
        <w:rPr>
          <w:rFonts w:ascii="Cambria" w:hAnsi="Cambria" w:cstheme="minorHAnsi"/>
          <w:color w:val="020437"/>
          <w:sz w:val="32"/>
          <w:szCs w:val="32"/>
        </w:rPr>
        <w:instrText xml:space="preserve"> &lt;&gt; "" "</w:instrText>
      </w:r>
    </w:p>
    <w:p w:rsidR="005E72DF" w:rsidRPr="00EA6911" w:rsidP="0022424C">
      <w:pPr>
        <w:contextualSpacing/>
        <w:jc w:val="center"/>
        <w:outlineLvl w:val="0"/>
        <w:rPr>
          <w:rFonts w:ascii="Cambria" w:hAnsi="Cambria" w:cstheme="minorHAnsi"/>
          <w:noProof/>
          <w:color w:val="020437"/>
          <w:sz w:val="32"/>
          <w:szCs w:val="32"/>
        </w:rPr>
      </w:pPr>
      <w:r w:rsidRPr="00EA6911">
        <w:rPr>
          <w:rFonts w:ascii="Cambria" w:hAnsi="Cambria" w:cstheme="minorHAnsi"/>
          <w:color w:val="020437"/>
          <w:sz w:val="32"/>
          <w:szCs w:val="32"/>
        </w:rPr>
        <w:instrText>CHI Memorial Hospital</w:instrText>
      </w:r>
      <w:r w:rsidRPr="00EA6911">
        <w:rPr>
          <w:rFonts w:ascii="Cambria" w:hAnsi="Cambria" w:cstheme="minorHAnsi"/>
          <w:color w:val="020437"/>
          <w:sz w:val="32"/>
          <w:szCs w:val="32"/>
        </w:rPr>
        <w:instrText xml:space="preserve">" "" </w:instrText>
      </w:r>
      <w:r w:rsidRPr="00EA6911">
        <w:rPr>
          <w:rFonts w:ascii="Cambria" w:hAnsi="Cambria" w:cstheme="minorHAnsi"/>
          <w:color w:val="020437"/>
          <w:sz w:val="32"/>
          <w:szCs w:val="32"/>
        </w:rPr>
        <w:fldChar w:fldCharType="separate"/>
      </w:r>
    </w:p>
    <w:p w:rsidR="006B68A0" w:rsidRPr="00EA6911" w:rsidP="0022424C">
      <w:pPr>
        <w:contextualSpacing/>
        <w:jc w:val="center"/>
        <w:outlineLvl w:val="0"/>
        <w:rPr>
          <w:rFonts w:ascii="Cambria" w:hAnsi="Cambria" w:cstheme="minorHAnsi"/>
          <w:color w:val="020437"/>
          <w:sz w:val="32"/>
          <w:szCs w:val="32"/>
        </w:rPr>
      </w:pPr>
      <w:r w:rsidRPr="00EA6911">
        <w:rPr>
          <w:rFonts w:ascii="Cambria" w:hAnsi="Cambria" w:cstheme="minorHAnsi"/>
          <w:color w:val="020437"/>
          <w:sz w:val="32"/>
          <w:szCs w:val="32"/>
        </w:rPr>
        <w:t>CHI Memorial Hospital</w:t>
      </w:r>
      <w:r w:rsidRPr="00EA6911">
        <w:rPr>
          <w:rFonts w:ascii="Cambria" w:hAnsi="Cambria" w:cstheme="minorHAnsi"/>
          <w:color w:val="020437"/>
          <w:sz w:val="32"/>
          <w:szCs w:val="32"/>
        </w:rPr>
        <w:fldChar w:fldCharType="end"/>
      </w:r>
    </w:p>
    <w:p w:rsidR="006B68A0" w:rsidRPr="00EA6911" w:rsidP="009F0C4E">
      <w:pPr>
        <w:contextualSpacing/>
        <w:jc w:val="center"/>
        <w:outlineLvl w:val="0"/>
        <w:rPr>
          <w:rFonts w:ascii="Cambria" w:hAnsi="Cambria" w:cstheme="minorHAnsi"/>
          <w:color w:val="020437"/>
          <w:sz w:val="32"/>
          <w:szCs w:val="32"/>
        </w:rPr>
      </w:pPr>
    </w:p>
    <w:p w:rsidR="00297504" w:rsidRPr="00EA6911" w:rsidP="00297504">
      <w:pPr>
        <w:contextualSpacing/>
        <w:outlineLvl w:val="0"/>
        <w:rPr>
          <w:rFonts w:ascii="Cambria" w:hAnsi="Cambria" w:cstheme="minorHAnsi"/>
          <w:color w:val="020437"/>
          <w:sz w:val="20"/>
        </w:rPr>
      </w:pPr>
      <w:r w:rsidRPr="00EA6911">
        <w:rPr>
          <w:rFonts w:ascii="Cambria" w:hAnsi="Cambria" w:cstheme="minorHAnsi"/>
          <w:color w:val="020437"/>
          <w:sz w:val="21"/>
          <w:szCs w:val="21"/>
        </w:rPr>
        <w:fldChar w:fldCharType="begin"/>
      </w:r>
      <w:r w:rsidRPr="00EA6911">
        <w:rPr>
          <w:rFonts w:ascii="Cambria" w:hAnsi="Cambria" w:cstheme="minorHAnsi"/>
          <w:color w:val="020437"/>
          <w:sz w:val="21"/>
          <w:szCs w:val="21"/>
        </w:rPr>
        <w:instrText xml:space="preserve"> IF "</w:instrText>
      </w:r>
      <w:r>
        <w:rPr>
          <w:rtl w:val="0"/>
        </w:rPr>
        <w:instrText>Twice monthly series to include didactic, morbidity and mortality review, and review of concurrent cases to be reviewed by an interdisciplinary team providing discussion regarding best treatment care plans to improve patient outcomes. Sessions will be held in hybrid format.</w:instrText>
      </w:r>
      <w:r w:rsidRPr="00EA6911">
        <w:rPr>
          <w:rFonts w:ascii="Cambria" w:hAnsi="Cambria" w:cstheme="minorHAnsi"/>
          <w:color w:val="020437"/>
          <w:sz w:val="21"/>
          <w:szCs w:val="21"/>
        </w:rPr>
        <w:instrText>" &lt;&gt; "" "</w:instrText>
      </w:r>
    </w:p>
    <w:p w:rsidR="00297504" w:rsidRPr="00EA6911" w:rsidP="00297504">
      <w:pPr>
        <w:contextualSpacing/>
        <w:outlineLvl w:val="0"/>
        <w:rPr>
          <w:rFonts w:ascii="Cambria" w:hAnsi="Cambria" w:cstheme="minorHAnsi"/>
          <w:color w:val="020437"/>
          <w:sz w:val="20"/>
        </w:rPr>
      </w:pPr>
    </w:p>
    <w:p w:rsidR="00297504" w:rsidRPr="00EA6911" w:rsidP="00297504">
      <w:pPr>
        <w:contextualSpacing/>
        <w:outlineLvl w:val="0"/>
        <w:rPr>
          <w:rFonts w:ascii="Cambria" w:hAnsi="Cambria" w:cstheme="minorHAnsi"/>
          <w:b/>
          <w:bCs/>
          <w:color w:val="020437"/>
          <w:sz w:val="28"/>
          <w:szCs w:val="28"/>
        </w:rPr>
      </w:pPr>
      <w:r w:rsidRPr="00EA6911">
        <w:rPr>
          <w:rFonts w:ascii="Cambria" w:hAnsi="Cambria" w:cstheme="minorHAnsi"/>
          <w:b/>
          <w:bCs/>
          <w:color w:val="020437"/>
          <w:sz w:val="28"/>
          <w:szCs w:val="28"/>
        </w:rPr>
        <w:instrText>Description</w:instrText>
      </w:r>
    </w:p>
    <w:p w:rsidR="00297504" w:rsidRPr="00EA6911" w:rsidP="00297504">
      <w:pPr>
        <w:contextualSpacing/>
        <w:outlineLvl w:val="0"/>
        <w:rPr>
          <w:rFonts w:ascii="Cambria" w:hAnsi="Cambria" w:cstheme="minorHAnsi"/>
          <w:color w:val="020437"/>
          <w:sz w:val="8"/>
          <w:szCs w:val="8"/>
        </w:rPr>
      </w:pPr>
    </w:p>
    <w:p w:rsidR="005E72DF" w:rsidRPr="00EA6911" w:rsidP="00297504">
      <w:pPr>
        <w:contextualSpacing/>
        <w:outlineLvl w:val="0"/>
        <w:rPr>
          <w:rFonts w:ascii="Cambria" w:hAnsi="Cambria" w:cstheme="minorHAnsi"/>
          <w:noProof/>
          <w:color w:val="020437"/>
          <w:sz w:val="20"/>
        </w:rPr>
      </w:pPr>
      <w:r>
        <w:rPr>
          <w:rtl w:val="0"/>
        </w:rPr>
        <w:instrText>Twice monthly series to include didactic, morbidity and mortality review, and review of concurrent cases to be reviewed by an interdisciplinary team providing discussion regarding best treatment care plans to improve patient outcomes. Sessions will be held in hybrid format.</w:instrText>
      </w:r>
      <w:r w:rsidRPr="00EA6911">
        <w:rPr>
          <w:rFonts w:ascii="Cambria" w:hAnsi="Cambria" w:cstheme="minorHAnsi"/>
          <w:color w:val="020437"/>
          <w:sz w:val="21"/>
          <w:szCs w:val="21"/>
        </w:rPr>
        <w:instrText xml:space="preserve">" "" </w:instrText>
      </w:r>
      <w:r w:rsidRPr="00EA6911">
        <w:rPr>
          <w:rFonts w:ascii="Cambria" w:hAnsi="Cambria" w:cstheme="minorHAnsi"/>
          <w:color w:val="020437"/>
          <w:sz w:val="21"/>
          <w:szCs w:val="21"/>
        </w:rPr>
        <w:fldChar w:fldCharType="separate"/>
      </w:r>
    </w:p>
    <w:p w:rsidR="00297504" w:rsidRPr="00EA6911" w:rsidP="00297504">
      <w:pPr>
        <w:contextualSpacing/>
        <w:outlineLvl w:val="0"/>
        <w:rPr>
          <w:rFonts w:ascii="Cambria" w:hAnsi="Cambria" w:cstheme="minorHAnsi"/>
          <w:color w:val="020437"/>
          <w:sz w:val="20"/>
        </w:rPr>
      </w:pPr>
    </w:p>
    <w:p w:rsidR="00297504" w:rsidRPr="00EA6911" w:rsidP="00297504">
      <w:pPr>
        <w:contextualSpacing/>
        <w:outlineLvl w:val="0"/>
        <w:rPr>
          <w:rFonts w:ascii="Cambria" w:hAnsi="Cambria" w:cstheme="minorHAnsi"/>
          <w:b/>
          <w:bCs/>
          <w:color w:val="020437"/>
          <w:sz w:val="28"/>
          <w:szCs w:val="28"/>
        </w:rPr>
      </w:pPr>
      <w:r w:rsidRPr="00EA6911">
        <w:rPr>
          <w:rFonts w:ascii="Cambria" w:hAnsi="Cambria" w:cstheme="minorHAnsi"/>
          <w:b/>
          <w:bCs/>
          <w:color w:val="020437"/>
          <w:sz w:val="28"/>
          <w:szCs w:val="28"/>
        </w:rPr>
        <w:t>Description</w:t>
      </w:r>
    </w:p>
    <w:p w:rsidR="00297504" w:rsidRPr="00EA6911" w:rsidP="00297504">
      <w:pPr>
        <w:contextualSpacing/>
        <w:outlineLvl w:val="0"/>
        <w:rPr>
          <w:rFonts w:ascii="Cambria" w:hAnsi="Cambria" w:cstheme="minorHAnsi"/>
          <w:color w:val="020437"/>
          <w:sz w:val="8"/>
          <w:szCs w:val="8"/>
        </w:rPr>
      </w:pPr>
    </w:p>
    <w:p w:rsidR="00297504" w:rsidRPr="00EA6911" w:rsidP="00297504">
      <w:pPr>
        <w:contextualSpacing/>
        <w:outlineLvl w:val="0"/>
        <w:rPr>
          <w:rFonts w:ascii="Cambria" w:hAnsi="Cambria" w:cstheme="minorHAnsi"/>
          <w:color w:val="020437"/>
          <w:sz w:val="21"/>
          <w:szCs w:val="21"/>
        </w:rPr>
      </w:pPr>
      <w:r>
        <w:rPr>
          <w:rtl w:val="0"/>
        </w:rPr>
        <w:t>Twice monthly series to include didactic, morbidity and mortality review, and review of concurrent cases to be reviewed by an interdisciplinary team providing discussion regarding best treatment care plans to improve patient outcomes. Sessions will be held in hybrid format.</w:t>
      </w:r>
      <w:r w:rsidRPr="00EA6911">
        <w:rPr>
          <w:rFonts w:ascii="Cambria" w:hAnsi="Cambria" w:cstheme="minorHAnsi"/>
          <w:color w:val="020437"/>
          <w:sz w:val="21"/>
          <w:szCs w:val="21"/>
        </w:rPr>
        <w:fldChar w:fldCharType="end"/>
      </w:r>
    </w:p>
    <w:p w:rsidR="00297504" w:rsidRPr="00EA6911" w:rsidP="00297504">
      <w:pPr>
        <w:contextualSpacing/>
        <w:outlineLvl w:val="0"/>
        <w:rPr>
          <w:rFonts w:ascii="Cambria" w:hAnsi="Cambria"/>
          <w:color w:val="020437"/>
          <w:sz w:val="20"/>
          <w:szCs w:val="16"/>
        </w:rPr>
      </w:pPr>
    </w:p>
    <w:p w:rsidR="00BF5409" w:rsidRPr="00EA6911" w:rsidP="00C57BED">
      <w:pPr>
        <w:contextualSpacing/>
        <w:outlineLvl w:val="0"/>
        <w:rPr>
          <w:rFonts w:ascii="Cambria" w:hAnsi="Cambria" w:cstheme="minorHAnsi"/>
          <w:color w:val="020437"/>
          <w:sz w:val="21"/>
          <w:szCs w:val="21"/>
        </w:rPr>
      </w:pPr>
      <w:r w:rsidRPr="00EA6911">
        <w:rPr>
          <w:rFonts w:ascii="Cambria" w:hAnsi="Cambria" w:cstheme="minorHAnsi"/>
          <w:color w:val="020437"/>
          <w:sz w:val="21"/>
          <w:szCs w:val="21"/>
        </w:rPr>
        <w:fldChar w:fldCharType="begin"/>
      </w:r>
      <w:r w:rsidRPr="00EA6911">
        <w:rPr>
          <w:rFonts w:ascii="Cambria" w:hAnsi="Cambria" w:cstheme="minorHAnsi"/>
          <w:color w:val="020437"/>
          <w:sz w:val="21"/>
          <w:szCs w:val="21"/>
        </w:rPr>
        <w:instrText xml:space="preserve"> IF </w:instrText>
      </w:r>
      <w:r w:rsidRPr="00EA6911">
        <w:rPr>
          <w:rFonts w:ascii="Cambria" w:hAnsi="Cambria" w:cstheme="minorHAnsi"/>
          <w:color w:val="020437"/>
          <w:sz w:val="21"/>
          <w:szCs w:val="21"/>
        </w:rPr>
        <w:instrText>"</w:instrText>
      </w:r>
      <w:r w:rsidRPr="00EA6911">
        <w:rPr>
          <w:rFonts w:ascii="Cambria" w:hAnsi="Cambria" w:cstheme="minorHAnsi"/>
          <w:color w:val="020437"/>
          <w:sz w:val="21"/>
          <w:szCs w:val="21"/>
        </w:rPr>
        <w:instrText>1 Review the clinical presentation and interventions for neuro oncology patients.</w:instrText>
      </w:r>
    </w:p>
    <w:p w:rsidRPr="00EA6911" w:rsidP="00C57BED">
      <w:pPr>
        <w:contextualSpacing/>
        <w:outlineLvl w:val="0"/>
        <w:rPr>
          <w:rFonts w:ascii="Cambria" w:hAnsi="Cambria" w:cstheme="minorHAnsi"/>
          <w:color w:val="020437"/>
          <w:sz w:val="21"/>
          <w:szCs w:val="21"/>
        </w:rPr>
      </w:pPr>
      <w:r w:rsidRPr="00EA6911">
        <w:rPr>
          <w:rFonts w:ascii="Cambria" w:hAnsi="Cambria" w:cstheme="minorHAnsi"/>
          <w:color w:val="020437"/>
          <w:sz w:val="21"/>
          <w:szCs w:val="21"/>
        </w:rPr>
        <w:instrText>2 Discuss and select among the various therapies available after surgery for a given neuro oncology clinical diagnosis.</w:instrText>
      </w:r>
      <w:r w:rsidRPr="00EA6911">
        <w:rPr>
          <w:rFonts w:ascii="Cambria" w:hAnsi="Cambria" w:cstheme="minorHAnsi"/>
          <w:color w:val="020437"/>
          <w:sz w:val="21"/>
          <w:szCs w:val="21"/>
        </w:rPr>
        <w:instrText>"</w:instrText>
      </w:r>
      <w:r w:rsidRPr="00EA6911">
        <w:rPr>
          <w:rFonts w:ascii="Cambria" w:hAnsi="Cambria" w:cstheme="minorHAnsi"/>
          <w:color w:val="020437"/>
          <w:sz w:val="21"/>
          <w:szCs w:val="21"/>
        </w:rPr>
        <w:instrText xml:space="preserve"> &lt;&gt; "" "</w:instrText>
      </w:r>
    </w:p>
    <w:p w:rsidR="00BF5409" w:rsidRPr="00EA6911" w:rsidP="00C57BED">
      <w:pPr>
        <w:contextualSpacing/>
        <w:outlineLvl w:val="0"/>
        <w:rPr>
          <w:rFonts w:ascii="Cambria" w:hAnsi="Cambria" w:cstheme="minorHAnsi"/>
          <w:color w:val="020437"/>
          <w:sz w:val="20"/>
        </w:rPr>
      </w:pPr>
    </w:p>
    <w:p w:rsidR="00BF5409" w:rsidRPr="00EA6911" w:rsidP="00C57BED">
      <w:pPr>
        <w:contextualSpacing/>
        <w:outlineLvl w:val="0"/>
        <w:rPr>
          <w:rFonts w:ascii="Cambria" w:hAnsi="Cambria" w:cstheme="minorHAnsi"/>
          <w:b/>
          <w:bCs/>
          <w:color w:val="020437"/>
          <w:sz w:val="28"/>
          <w:szCs w:val="28"/>
        </w:rPr>
      </w:pPr>
      <w:r w:rsidRPr="00EA6911">
        <w:rPr>
          <w:rFonts w:ascii="Cambria" w:hAnsi="Cambria" w:cstheme="minorHAnsi"/>
          <w:b/>
          <w:bCs/>
          <w:color w:val="020437"/>
          <w:sz w:val="28"/>
          <w:szCs w:val="28"/>
        </w:rPr>
        <w:instrText>Learning Objectives</w:instrText>
      </w:r>
    </w:p>
    <w:p w:rsidR="008276B2" w:rsidRPr="00EA6911" w:rsidP="00C57BED">
      <w:pPr>
        <w:contextualSpacing/>
        <w:outlineLvl w:val="0"/>
        <w:rPr>
          <w:rFonts w:ascii="Cambria" w:hAnsi="Cambria" w:cstheme="minorHAnsi"/>
          <w:color w:val="020437"/>
          <w:sz w:val="8"/>
          <w:szCs w:val="8"/>
        </w:rPr>
      </w:pPr>
    </w:p>
    <w:p w:rsidR="005E72DF" w:rsidRPr="00EA6911" w:rsidP="00C57BED">
      <w:pPr>
        <w:contextualSpacing/>
        <w:outlineLvl w:val="0"/>
        <w:rPr>
          <w:rFonts w:ascii="Cambria" w:hAnsi="Cambria" w:cstheme="minorHAnsi"/>
          <w:noProof/>
          <w:color w:val="020437"/>
          <w:sz w:val="21"/>
          <w:szCs w:val="21"/>
        </w:rPr>
      </w:pPr>
      <w:r w:rsidRPr="00EA6911">
        <w:rPr>
          <w:rFonts w:ascii="Cambria" w:hAnsi="Cambria" w:cstheme="minorHAnsi"/>
          <w:color w:val="020437"/>
          <w:szCs w:val="24"/>
        </w:rPr>
        <w:instrText>1 Review the clinical presentation and interventions for neuro oncology patients.</w:instrText>
      </w:r>
    </w:p>
    <w:p w:rsidRPr="00EA6911" w:rsidP="00C57BED">
      <w:pPr>
        <w:contextualSpacing/>
        <w:outlineLvl w:val="0"/>
        <w:rPr>
          <w:rFonts w:ascii="Cambria" w:hAnsi="Cambria" w:cstheme="minorHAnsi"/>
          <w:color w:val="020437"/>
          <w:szCs w:val="24"/>
        </w:rPr>
      </w:pPr>
      <w:r w:rsidRPr="00EA6911">
        <w:rPr>
          <w:rFonts w:ascii="Cambria" w:hAnsi="Cambria" w:cstheme="minorHAnsi"/>
          <w:color w:val="020437"/>
          <w:szCs w:val="24"/>
        </w:rPr>
        <w:instrText>2 Discuss and select among the various therapies available after surgery for a given neuro oncology clinical diagnosis.</w:instrText>
      </w:r>
      <w:r w:rsidRPr="00EA6911">
        <w:rPr>
          <w:rFonts w:ascii="Cambria" w:hAnsi="Cambria" w:cstheme="minorHAnsi"/>
          <w:color w:val="020437"/>
          <w:sz w:val="21"/>
          <w:szCs w:val="21"/>
        </w:rPr>
        <w:instrText xml:space="preserve">" "" </w:instrText>
      </w:r>
      <w:r w:rsidRPr="00EA6911">
        <w:rPr>
          <w:rFonts w:ascii="Cambria" w:hAnsi="Cambria" w:cstheme="minorHAnsi"/>
          <w:color w:val="020437"/>
          <w:sz w:val="21"/>
          <w:szCs w:val="21"/>
        </w:rPr>
        <w:fldChar w:fldCharType="separate"/>
      </w:r>
    </w:p>
    <w:p w:rsidR="00BF5409" w:rsidRPr="00EA6911" w:rsidP="00C57BED">
      <w:pPr>
        <w:contextualSpacing/>
        <w:outlineLvl w:val="0"/>
        <w:rPr>
          <w:rFonts w:ascii="Cambria" w:hAnsi="Cambria" w:cstheme="minorHAnsi"/>
          <w:color w:val="020437"/>
          <w:sz w:val="20"/>
        </w:rPr>
      </w:pPr>
    </w:p>
    <w:p w:rsidR="00BF5409" w:rsidRPr="00EA6911" w:rsidP="00C57BED">
      <w:pPr>
        <w:contextualSpacing/>
        <w:outlineLvl w:val="0"/>
        <w:rPr>
          <w:rFonts w:ascii="Cambria" w:hAnsi="Cambria" w:cstheme="minorHAnsi"/>
          <w:b/>
          <w:bCs/>
          <w:color w:val="020437"/>
          <w:sz w:val="28"/>
          <w:szCs w:val="28"/>
        </w:rPr>
      </w:pPr>
      <w:r w:rsidRPr="00EA6911">
        <w:rPr>
          <w:rFonts w:ascii="Cambria" w:hAnsi="Cambria" w:cstheme="minorHAnsi"/>
          <w:b/>
          <w:bCs/>
          <w:color w:val="020437"/>
          <w:sz w:val="28"/>
          <w:szCs w:val="28"/>
        </w:rPr>
        <w:t>Learning Objectives</w:t>
      </w:r>
    </w:p>
    <w:p w:rsidR="008276B2" w:rsidRPr="00EA6911" w:rsidP="00C57BED">
      <w:pPr>
        <w:contextualSpacing/>
        <w:outlineLvl w:val="0"/>
        <w:rPr>
          <w:rFonts w:ascii="Cambria" w:hAnsi="Cambria" w:cstheme="minorHAnsi"/>
          <w:color w:val="020437"/>
          <w:sz w:val="8"/>
          <w:szCs w:val="8"/>
        </w:rPr>
      </w:pPr>
    </w:p>
    <w:p w:rsidR="005E72DF" w:rsidRPr="00EA6911" w:rsidP="00C57BED">
      <w:pPr>
        <w:contextualSpacing/>
        <w:outlineLvl w:val="0"/>
        <w:rPr>
          <w:rFonts w:ascii="Cambria" w:hAnsi="Cambria" w:cstheme="minorHAnsi"/>
          <w:noProof/>
          <w:color w:val="020437"/>
          <w:sz w:val="21"/>
          <w:szCs w:val="21"/>
        </w:rPr>
      </w:pPr>
      <w:r w:rsidRPr="00EA6911">
        <w:rPr>
          <w:rFonts w:ascii="Cambria" w:hAnsi="Cambria" w:cstheme="minorHAnsi"/>
          <w:color w:val="020437"/>
          <w:szCs w:val="24"/>
        </w:rPr>
        <w:t>1 Review the clinical presentation and interventions for neuro oncology patients.</w:t>
      </w:r>
    </w:p>
    <w:p w:rsidR="00BF5409" w:rsidRPr="00EA6911" w:rsidP="00C57BED">
      <w:pPr>
        <w:contextualSpacing/>
        <w:outlineLvl w:val="0"/>
        <w:rPr>
          <w:rFonts w:ascii="Cambria" w:hAnsi="Cambria" w:cstheme="minorHAnsi"/>
          <w:color w:val="020437"/>
          <w:sz w:val="21"/>
          <w:szCs w:val="21"/>
        </w:rPr>
      </w:pPr>
      <w:r w:rsidRPr="00EA6911">
        <w:rPr>
          <w:rFonts w:ascii="Cambria" w:hAnsi="Cambria" w:cstheme="minorHAnsi"/>
          <w:color w:val="020437"/>
          <w:szCs w:val="24"/>
        </w:rPr>
        <w:t>2 Discuss and select among the various therapies available after surgery for a given neuro oncology clinical diagnosis.</w:t>
      </w:r>
      <w:r w:rsidRPr="00EA6911">
        <w:rPr>
          <w:rFonts w:ascii="Cambria" w:hAnsi="Cambria" w:cstheme="minorHAnsi"/>
          <w:color w:val="020437"/>
          <w:sz w:val="21"/>
          <w:szCs w:val="21"/>
        </w:rPr>
        <w:fldChar w:fldCharType="end"/>
      </w:r>
    </w:p>
    <w:p w:rsidR="003778CA" w:rsidRPr="00EA6911" w:rsidP="00C57BED">
      <w:pPr>
        <w:contextualSpacing/>
        <w:outlineLvl w:val="0"/>
        <w:rPr>
          <w:rFonts w:ascii="Cambria" w:hAnsi="Cambria" w:cstheme="minorHAnsi"/>
          <w:color w:val="020437"/>
          <w:sz w:val="20"/>
        </w:rPr>
      </w:pPr>
    </w:p>
    <w:p w:rsidR="00415EF3" w:rsidRPr="00EA6911" w:rsidP="00C57BED">
      <w:pPr>
        <w:contextualSpacing/>
        <w:outlineLvl w:val="0"/>
        <w:rPr>
          <w:rFonts w:ascii="Cambria" w:hAnsi="Cambria" w:cstheme="minorHAnsi"/>
          <w:b/>
          <w:bCs/>
          <w:color w:val="020437"/>
          <w:sz w:val="28"/>
          <w:szCs w:val="28"/>
        </w:rPr>
      </w:pPr>
      <w:r w:rsidRPr="00EA6911">
        <w:rPr>
          <w:rFonts w:ascii="Cambria" w:hAnsi="Cambria" w:cstheme="minorHAnsi"/>
          <w:b/>
          <w:bCs/>
          <w:color w:val="020437"/>
          <w:sz w:val="28"/>
          <w:szCs w:val="28"/>
        </w:rPr>
        <w:t>Accreditation</w:t>
      </w:r>
    </w:p>
    <w:p w:rsidR="008276B2" w:rsidRPr="00EA6911" w:rsidP="00C57BED">
      <w:pPr>
        <w:contextualSpacing/>
        <w:outlineLvl w:val="0"/>
        <w:rPr>
          <w:rFonts w:ascii="Cambria" w:hAnsi="Cambria" w:cstheme="minorHAnsi"/>
          <w:color w:val="020437"/>
          <w:sz w:val="8"/>
          <w:szCs w:val="8"/>
        </w:rPr>
      </w:pPr>
    </w:p>
    <w:p w:rsidR="00297504" w:rsidRPr="00EA6911" w:rsidP="00297504">
      <w:pPr>
        <w:contextualSpacing/>
        <w:outlineLvl w:val="0"/>
        <w:rPr>
          <w:rFonts w:ascii="Cambria" w:hAnsi="Cambria" w:cstheme="minorHAnsi"/>
          <w:color w:val="020437"/>
          <w:szCs w:val="24"/>
        </w:rPr>
      </w:pPr>
      <w:r w:rsidRPr="00EA6911">
        <w:rPr>
          <w:rFonts w:ascii="Cambria" w:hAnsi="Cambria" w:cstheme="minorHAnsi"/>
          <w:noProof/>
          <w:color w:val="020437"/>
          <w:sz w:val="21"/>
          <w:szCs w:val="21"/>
        </w:rPr>
        <w:drawing>
          <wp:anchor distT="0" distB="0" distL="114300" distR="114300" simplePos="0" relativeHeight="251658240" behindDoc="0" locked="0" layoutInCell="1" allowOverlap="1">
            <wp:simplePos x="0" y="0"/>
            <wp:positionH relativeFrom="column">
              <wp:posOffset>-2540</wp:posOffset>
            </wp:positionH>
            <wp:positionV relativeFrom="paragraph">
              <wp:posOffset>40971</wp:posOffset>
            </wp:positionV>
            <wp:extent cx="935355" cy="890270"/>
            <wp:effectExtent l="0" t="0" r="4445" b="0"/>
            <wp:wrapSquare wrapText="bothSides"/>
            <wp:docPr id="2" name="Picture 2"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Logo, company name&#10;&#10;Description automatically generated"/>
                    <pic:cNvPicPr/>
                  </pic:nvPicPr>
                  <pic:blipFill>
                    <a:blip xmlns:r="http://schemas.openxmlformats.org/officeDocument/2006/relationships" r:embed="rId5" cstate="print">
                      <a:extLst>
                        <a:ext uri="{28A0092B-C50C-407E-A947-70E740481C1C}">
                          <a14:useLocalDpi xmlns:a14="http://schemas.microsoft.com/office/drawing/2010/main" val="0"/>
                        </a:ext>
                      </a:extLst>
                    </a:blip>
                    <a:stretch>
                      <a:fillRect/>
                    </a:stretch>
                  </pic:blipFill>
                  <pic:spPr>
                    <a:xfrm>
                      <a:off x="0" y="0"/>
                      <a:ext cx="935355" cy="890270"/>
                    </a:xfrm>
                    <a:prstGeom prst="rect">
                      <a:avLst/>
                    </a:prstGeom>
                  </pic:spPr>
                </pic:pic>
              </a:graphicData>
            </a:graphic>
          </wp:anchor>
        </w:drawing>
      </w:r>
      <w:r w:rsidRPr="00EA6911">
        <w:rPr>
          <w:rFonts w:ascii="Cambria" w:hAnsi="Cambria" w:cstheme="minorHAnsi"/>
          <w:color w:val="020437"/>
          <w:szCs w:val="24"/>
        </w:rPr>
        <w:t>This activity has been planned and implemented in accordance with the Essential Areas and Policies of the Accreditation Council for Continuing Medical Education (ACCME) through the Quillen College of Medicine, East Tennessee State University. The Quillen College of Medicine, East Tennessee State University is accredited by the ACCME to provide continuing medical education for physicians.</w:t>
      </w:r>
    </w:p>
    <w:p w:rsidR="008276B2" w:rsidRPr="00EA6911" w:rsidP="00C57BED">
      <w:pPr>
        <w:contextualSpacing/>
        <w:outlineLvl w:val="0"/>
        <w:rPr>
          <w:rFonts w:ascii="Cambria" w:hAnsi="Cambria" w:cstheme="minorHAnsi"/>
          <w:color w:val="020437"/>
          <w:sz w:val="20"/>
        </w:rPr>
      </w:pPr>
    </w:p>
    <w:p w:rsidR="008276B2" w:rsidRPr="00EA6911" w:rsidP="00C57BED">
      <w:pPr>
        <w:contextualSpacing/>
        <w:outlineLvl w:val="0"/>
        <w:rPr>
          <w:rFonts w:ascii="Cambria" w:hAnsi="Cambria" w:cstheme="minorHAnsi"/>
          <w:color w:val="020437"/>
          <w:sz w:val="20"/>
        </w:rPr>
      </w:pPr>
    </w:p>
    <w:p w:rsidR="008276B2" w:rsidRPr="00EA6911" w:rsidP="00C57BED">
      <w:pPr>
        <w:contextualSpacing/>
        <w:outlineLvl w:val="0"/>
        <w:rPr>
          <w:rFonts w:ascii="Cambria" w:hAnsi="Cambria" w:cstheme="minorHAnsi"/>
          <w:b/>
          <w:bCs/>
          <w:color w:val="020437"/>
          <w:sz w:val="21"/>
          <w:szCs w:val="21"/>
        </w:rPr>
      </w:pPr>
      <w:r w:rsidRPr="00EA6911">
        <w:rPr>
          <w:rFonts w:ascii="Cambria" w:hAnsi="Cambria" w:cstheme="minorHAnsi"/>
          <w:b/>
          <w:bCs/>
          <w:color w:val="020437"/>
          <w:sz w:val="28"/>
          <w:szCs w:val="28"/>
        </w:rPr>
        <w:t>Credit Designation</w:t>
      </w:r>
    </w:p>
    <w:p w:rsidR="008276B2" w:rsidRPr="00EA6911" w:rsidP="00C57BED">
      <w:pPr>
        <w:contextualSpacing/>
        <w:outlineLvl w:val="0"/>
        <w:rPr>
          <w:rFonts w:ascii="Cambria" w:hAnsi="Cambria" w:cstheme="minorHAnsi"/>
          <w:b/>
          <w:bCs/>
          <w:color w:val="020437"/>
          <w:sz w:val="8"/>
          <w:szCs w:val="8"/>
        </w:rPr>
      </w:pPr>
    </w:p>
    <w:p w:rsidR="003B5356" w:rsidRPr="00EA6911" w:rsidP="003B5356">
      <w:pPr>
        <w:contextualSpacing/>
        <w:rPr>
          <w:rFonts w:ascii="Cambria" w:hAnsi="Cambria" w:cstheme="minorHAnsi"/>
          <w:color w:val="020437"/>
          <w:szCs w:val="24"/>
        </w:rPr>
      </w:pPr>
      <w:r w:rsidRPr="00EA6911">
        <w:rPr>
          <w:rFonts w:ascii="Cambria" w:hAnsi="Cambria" w:cstheme="minorHAnsi"/>
          <w:color w:val="020437"/>
          <w:sz w:val="20"/>
        </w:rPr>
        <w:fldChar w:fldCharType="begin"/>
      </w:r>
      <w:r w:rsidRPr="00EA6911">
        <w:rPr>
          <w:rFonts w:ascii="Cambria" w:hAnsi="Cambria" w:cstheme="minorHAnsi"/>
          <w:color w:val="020437"/>
          <w:sz w:val="20"/>
        </w:rPr>
        <w:instrText xml:space="preserve"> IF </w:instrText>
      </w:r>
      <w:r w:rsidRPr="00EA6911">
        <w:rPr>
          <w:rFonts w:ascii="Cambria" w:hAnsi="Cambria" w:cstheme="minorHAnsi"/>
          <w:color w:val="020437"/>
          <w:sz w:val="20"/>
        </w:rPr>
        <w:instrText>1.00</w:instrText>
      </w:r>
      <w:r w:rsidRPr="00EA6911">
        <w:rPr>
          <w:rFonts w:ascii="Cambria" w:hAnsi="Cambria" w:cstheme="minorHAnsi"/>
          <w:color w:val="020437"/>
          <w:sz w:val="20"/>
        </w:rPr>
        <w:instrText xml:space="preserve"> &gt; 0 "</w:instrText>
      </w:r>
      <w:r w:rsidRPr="00EA6911">
        <w:rPr>
          <w:rFonts w:ascii="Cambria" w:hAnsi="Cambria" w:cstheme="minorHAnsi"/>
          <w:b/>
          <w:bCs/>
          <w:color w:val="020437"/>
          <w:szCs w:val="24"/>
        </w:rPr>
        <w:instrText xml:space="preserve">CME Credit: </w:instrText>
      </w:r>
      <w:r w:rsidRPr="00EA6911">
        <w:rPr>
          <w:rFonts w:ascii="Cambria" w:hAnsi="Cambria" w:cstheme="minorHAnsi"/>
          <w:color w:val="020437"/>
          <w:szCs w:val="24"/>
        </w:rPr>
        <w:instrText xml:space="preserve">The East Tennessee State University, Quillen College of Medicine designates this activity for a maximum of </w:instrText>
      </w:r>
      <w:r w:rsidRPr="00EA6911">
        <w:rPr>
          <w:rFonts w:ascii="Cambria" w:hAnsi="Cambria" w:cstheme="minorHAnsi"/>
          <w:color w:val="020437"/>
          <w:szCs w:val="24"/>
        </w:rPr>
        <w:instrText>1.00</w:instrText>
      </w:r>
      <w:r w:rsidRPr="00EA6911">
        <w:rPr>
          <w:rFonts w:ascii="Cambria" w:hAnsi="Cambria" w:cstheme="minorHAnsi"/>
          <w:color w:val="020437"/>
          <w:szCs w:val="24"/>
        </w:rPr>
        <w:instrText xml:space="preserve"> </w:instrText>
      </w:r>
      <w:r w:rsidRPr="00EA6911">
        <w:rPr>
          <w:rFonts w:ascii="Cambria" w:hAnsi="Cambria" w:cstheme="minorHAnsi"/>
          <w:i/>
          <w:iCs/>
          <w:color w:val="020437"/>
          <w:szCs w:val="24"/>
        </w:rPr>
        <w:instrText>AMA PRA Category 1 Credit(s)</w:instrText>
      </w:r>
      <w:r w:rsidRPr="00EA6911">
        <w:rPr>
          <w:rFonts w:ascii="Cambria" w:hAnsi="Cambria" w:cstheme="minorHAnsi"/>
          <w:color w:val="020437"/>
          <w:szCs w:val="24"/>
        </w:rPr>
        <w:instrText>™. Physicians should claim only the credit commensurate with the extent of their participation in the activity.</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IF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instrText>"</w:instrText>
      </w:r>
      <w:r w:rsidRPr="00EA6911">
        <w:rPr>
          <w:rFonts w:ascii="Cambria" w:hAnsi="Cambria" w:cstheme="minorHAnsi"/>
          <w:color w:val="020437"/>
          <w:szCs w:val="24"/>
        </w:rPr>
        <w:instrText>"</w:instrText>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instrText>"</w:instrText>
      </w:r>
      <w:r w:rsidRPr="00EA6911">
        <w:rPr>
          <w:rFonts w:ascii="Cambria" w:hAnsi="Cambria" w:cstheme="minorHAnsi"/>
          <w:color w:val="020437"/>
          <w:szCs w:val="24"/>
        </w:rPr>
        <w:instrText>"</w:instrText>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instrText>"</w:instrText>
      </w:r>
      <w:r w:rsidRPr="00EA6911">
        <w:rPr>
          <w:rFonts w:ascii="Cambria" w:hAnsi="Cambria" w:cstheme="minorHAnsi"/>
          <w:color w:val="020437"/>
          <w:szCs w:val="24"/>
        </w:rPr>
        <w:instrText>"</w:instrText>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instrText>"</w:instrText>
      </w:r>
      <w:r w:rsidRPr="00EA6911">
        <w:rPr>
          <w:rFonts w:ascii="Cambria" w:hAnsi="Cambria" w:cstheme="minorHAnsi"/>
          <w:color w:val="020437"/>
          <w:szCs w:val="24"/>
        </w:rPr>
        <w:instrText>"</w:instrText>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instrText>"</w:instrText>
      </w:r>
      <w:r w:rsidRPr="00EA6911">
        <w:rPr>
          <w:rFonts w:ascii="Cambria" w:hAnsi="Cambria" w:cstheme="minorHAnsi"/>
          <w:color w:val="020437"/>
          <w:szCs w:val="24"/>
        </w:rPr>
        <w:instrText>"</w:instrText>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instrText>"</w:instrText>
      </w:r>
      <w:r w:rsidRPr="00EA6911">
        <w:rPr>
          <w:rFonts w:ascii="Cambria" w:hAnsi="Cambria" w:cstheme="minorHAnsi"/>
          <w:color w:val="020437"/>
          <w:szCs w:val="24"/>
        </w:rPr>
        <w:instrText>"</w:instrText>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instrText>"</w:instrText>
      </w:r>
      <w:r w:rsidRPr="00EA6911">
        <w:rPr>
          <w:rFonts w:ascii="Cambria" w:hAnsi="Cambria" w:cstheme="minorHAnsi"/>
          <w:color w:val="020437"/>
          <w:szCs w:val="24"/>
        </w:rPr>
        <w:instrText>"</w:instrText>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instrText>"</w:instrText>
      </w:r>
      <w:r w:rsidRPr="00EA6911">
        <w:rPr>
          <w:rFonts w:ascii="Cambria" w:hAnsi="Cambria" w:cstheme="minorHAnsi"/>
          <w:color w:val="020437"/>
          <w:szCs w:val="24"/>
        </w:rPr>
        <w:instrText>"</w:instrText>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instrText>"</w:instrText>
      </w:r>
      <w:r w:rsidRPr="00EA6911">
        <w:rPr>
          <w:rFonts w:ascii="Cambria" w:hAnsi="Cambria" w:cstheme="minorHAnsi"/>
          <w:color w:val="020437"/>
          <w:szCs w:val="24"/>
        </w:rPr>
        <w:instrText>"</w:instrText>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instrText>"</w:instrText>
      </w:r>
      <w:r w:rsidRPr="00EA6911">
        <w:rPr>
          <w:rFonts w:ascii="Cambria" w:hAnsi="Cambria" w:cstheme="minorHAnsi"/>
          <w:color w:val="020437"/>
          <w:szCs w:val="24"/>
        </w:rPr>
        <w:instrText>"</w:instrText>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instrText>"</w:instrText>
      </w:r>
      <w:r w:rsidRPr="00EA6911">
        <w:rPr>
          <w:rFonts w:ascii="Cambria" w:hAnsi="Cambria" w:cstheme="minorHAnsi"/>
          <w:color w:val="020437"/>
          <w:szCs w:val="24"/>
        </w:rPr>
        <w:instrText>"</w:instrText>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instrText>"</w:instrText>
      </w:r>
      <w:r w:rsidRPr="00EA6911">
        <w:rPr>
          <w:rFonts w:ascii="Cambria" w:hAnsi="Cambria" w:cstheme="minorHAnsi"/>
          <w:color w:val="020437"/>
          <w:szCs w:val="24"/>
        </w:rPr>
        <w:instrText>"</w:instrText>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instrText>"</w:instrText>
      </w:r>
      <w:r w:rsidRPr="00EA6911">
        <w:rPr>
          <w:rFonts w:ascii="Cambria" w:hAnsi="Cambria" w:cstheme="minorHAnsi"/>
          <w:color w:val="020437"/>
          <w:szCs w:val="24"/>
        </w:rPr>
        <w:instrText>"</w:instrText>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instrText>"</w:instrText>
      </w:r>
      <w:r w:rsidRPr="00EA6911">
        <w:rPr>
          <w:rFonts w:ascii="Cambria" w:hAnsi="Cambria" w:cstheme="minorHAnsi"/>
          <w:color w:val="020437"/>
          <w:szCs w:val="24"/>
        </w:rPr>
        <w:instrText>"</w:instrText>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instrText>"</w:instrText>
      </w:r>
      <w:r w:rsidRPr="00EA6911">
        <w:rPr>
          <w:rFonts w:ascii="Cambria" w:hAnsi="Cambria" w:cstheme="minorHAnsi"/>
          <w:color w:val="020437"/>
          <w:szCs w:val="24"/>
        </w:rPr>
        <w:instrText>"</w:instrText>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instrText>"</w:instrText>
      </w:r>
      <w:r w:rsidRPr="00EA6911">
        <w:rPr>
          <w:rFonts w:ascii="Cambria" w:hAnsi="Cambria" w:cstheme="minorHAnsi"/>
          <w:color w:val="020437"/>
          <w:szCs w:val="24"/>
        </w:rPr>
        <w:instrText>"</w:instrText>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instrText>"</w:instrText>
      </w:r>
      <w:r w:rsidRPr="00EA6911">
        <w:rPr>
          <w:rFonts w:ascii="Cambria" w:hAnsi="Cambria" w:cstheme="minorHAnsi"/>
          <w:color w:val="020437"/>
          <w:szCs w:val="24"/>
        </w:rPr>
        <w:instrText>"</w:instrText>
      </w:r>
      <w:r w:rsidRPr="00EA6911">
        <w:rPr>
          <w:rFonts w:ascii="Cambria" w:hAnsi="Cambria" w:cstheme="minorHAnsi"/>
          <w:color w:val="020437"/>
          <w:szCs w:val="24"/>
        </w:rPr>
        <w:instrText xml:space="preserve"> </w:instrText>
      </w:r>
      <w:r w:rsidRPr="00EA6911">
        <w:rPr>
          <w:rFonts w:ascii="Cambria" w:hAnsi="Cambria" w:cstheme="minorHAnsi"/>
          <w:color w:val="020437"/>
          <w:szCs w:val="24"/>
        </w:rPr>
        <w:fldChar w:fldCharType="separate"/>
      </w:r>
      <w:r w:rsidRPr="00EA6911">
        <w:rPr>
          <w:rFonts w:ascii="Cambria" w:hAnsi="Cambria" w:cstheme="minorHAnsi"/>
          <w:b/>
          <w:color w:val="020437"/>
          <w:szCs w:val="24"/>
        </w:rPr>
        <w:instrText>!Undefined Bookmark, ""</w:instrText>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&gt; 0 "</w:instrText>
      </w:r>
    </w:p>
    <w:p w:rsidR="003B5356" w:rsidRPr="00EA6911" w:rsidP="003B5356">
      <w:pPr>
        <w:contextualSpacing/>
        <w:rPr>
          <w:rFonts w:ascii="Cambria" w:hAnsi="Cambria" w:cstheme="minorHAnsi"/>
          <w:color w:val="020437"/>
          <w:sz w:val="20"/>
        </w:rPr>
      </w:pPr>
    </w:p>
    <w:p w:rsidR="00052EF5" w:rsidRPr="00EA6911" w:rsidP="003B5356">
      <w:pPr>
        <w:contextualSpacing/>
        <w:rPr>
          <w:rFonts w:ascii="Cambria" w:hAnsi="Cambria" w:cstheme="minorHAnsi"/>
          <w:color w:val="020437"/>
          <w:sz w:val="20"/>
        </w:rPr>
      </w:pPr>
      <w:r w:rsidRPr="00EA6911">
        <w:rPr>
          <w:rFonts w:ascii="Cambria" w:hAnsi="Cambria" w:cstheme="minorHAnsi"/>
          <w:color w:val="020437"/>
          <w:szCs w:val="24"/>
        </w:rPr>
        <w:instrText xml:space="preserve">This activity is also designated for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IF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&gt; 0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ABIM2HoursMax \# 0.00#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American Board of Internal Medicine (ABIM) MOC Part 2 Point(s)" ""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IF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ABIM4HoursClaimed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&gt; 0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IF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&gt; 0 ", " ""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ABIM4HoursMax \# 0.00#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American Board of Internal Medicine (ABIM) MOC Part IV Point(s)" ""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IF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ABIMPSHoursClaimed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&gt; 0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IF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ABIM4HoursClaimed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&gt; 0 ", " ""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ABIMPSHoursMax \# 0.00#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American Board of Internal Medicine (ABIM) MOC Patient Safety Point(s)" ""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IF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ABP2HoursClaimed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&gt; 0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IF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ABIM4HoursClaimed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ABIMPSHoursClaimed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&gt; 0 ", " ""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ABP2HoursMax \# 0.00#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American Board of Pediatrics (ABP) MOC Part 2 Point(s)" ""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IF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ABA2HoursClaimed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&gt; 0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IF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ABIM4HoursClaimed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ABIMPSHoursClaimed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ABP2HoursClaimed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&gt; 0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ABA2HoursMax \# 0.00#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American Board of Anesthesiology (ABA) MOCA Part 2 Point(s)" ""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IF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ABAPSHoursClaimed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&gt; 0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IF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ABIM4HoursClaimed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ABIMPSHoursClaimed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ABP2HoursClaimed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ABA2HoursClaimed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&gt; 0 ", " ""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ABAPSHoursMax \# 0.00#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American Board of Anesthesiology (ABA) MOCA Patient Safety Point(s)" ""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IF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ABPath2HoursClaimed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&gt; 0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IF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ABIM4HoursClaimed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ABIMPSHoursClaimed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ABP2HoursClaimed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ABA2HoursClaimed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ABAPSHoursClaimed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&gt; 0 ", " ""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ABPath2HoursMax \# 0.00#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American Board of Pathology (ABPath) MOC Part II Point(s)" ""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IF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ABPath4HoursClaimed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&gt; 0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IF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ABIM4HoursClaimed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ABIMPSHoursClaimed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ABP2HoursClaimed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ABA2HoursClaimed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ABAPSHoursClaimed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ABPath2HoursClaimed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&gt; 0 ", " ""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ABPath4HoursMax \# 0.00#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American Board of Pathology (ABPath) MOC Part IV Point(s)" ""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IF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&gt; 0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IF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ABIM4HoursClaimed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ABIMPSHoursClaimed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ABP2HoursClaimed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ABA2HoursClaimed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ABAPSHoursClaimed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ABPath2HoursClaimed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ABPath4HoursClaimed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&gt; 0 ", " ""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ABO2HoursMax \# 0.00#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American Board of Ophthamology (ABO) MOC Part II Point(s)" ""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IF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ABO4HoursClaimed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&gt; 0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IF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ABIM4HoursClaimed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ABIMPSHoursClaimed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ABP2HoursClaimed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ABA2HoursClaimed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ABAPSHoursClaimed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ABPath2HoursClaimed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ABPath4HoursClaimed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&gt; 0 ", " ""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ABO4HoursMax \# 0.00#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American Board of Ophthamology (ABO) MOC Part IV Point(s)" ""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IF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ABOSAMHoursClaimed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&gt; 0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IF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ABIM4HoursClaimed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ABIMPSHoursClaimed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ABP2HoursClaimed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ABA2HoursClaimed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ABAPSHoursClaimed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ABPath2HoursClaimed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ABPath4HoursClaimed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 ABO4Hours </w:instrText>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&gt; 0 ", " ""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ABOSAMHoursMax \# 0.00#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American Board of Ophthamology (ABO) MOC SAM Point(s)" ""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IF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ABOPSHoursClaimed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&gt; 0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IF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ABIM4HoursClaimed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ABIMPSHoursClaimed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ABP2HoursClaimed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ABA2HoursClaimed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ABAPSHoursClaimed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ABPath2HoursClaimed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ABPath4HoursClaimed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ABO4HoursClaimed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ABOSAMHoursClaimed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&gt; 0 ", " ""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ABOPSHoursMax \# 0.00#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American Board of Ophthamology (ABO) MOC Patient Safety Point(s)" ""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IF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ABOHNS2HoursClaimed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&gt; 0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IF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ABIM4HoursClaimed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ABIMPSHoursClaimed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ABP2HoursClaimed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ABA2HoursClaimed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ABAPSHoursClaimed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ABPath2HoursClaimed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ABPath4HoursClaimed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ABO4HoursClaimed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ABOSAMHoursClaimed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ABOPSHoursClaimed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&gt; 0 ", " ""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ABOHNS2HoursMax \# 0.00#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American Board of Otolaryngology (ABOHNS) MOC Part II Point(s)" ""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IF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ABOHNS4HoursClaimed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&gt; 0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IF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ABIM4HoursClaimed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ABIMPSHoursClaimed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ABP2HoursClaimed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ABA2HoursClaimed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ABAPSHoursClaimed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ABPath2HoursClaimed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ABPath4HoursClaimed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ABO4HoursClaimed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ABOSAMHoursClaimed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ABOPSHoursClaimed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ABOHNS2HoursClaimed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&gt; 0 ", " ""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ABOHNS4HoursMax \# 0.00#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American Board of Otolaryngology (ABOHNS) MOC Part IV" ""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IF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ABOHNSPSHoursClaimed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&gt; 0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IF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ABIM4HoursClaimed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ABIMPSHoursClaimed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ABP2HoursClaimed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ABA2HoursClaimed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ABAPSHoursClaimed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ABPath2HoursClaimed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ABPath4HoursClaimed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ABO4HoursClaimed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ABOSAMHoursClaimed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ABOPSHoursClaimed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ABOHNS2HoursClaimed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ABOHNS4HoursClaimed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&gt; 0 ", " ""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ABOHNSPSHoursMax \# 0.00#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American Board of Otolaryngology (ABOHNS) MOC Patient Safety Point(s)" ""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IF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ABSCCHoursClaimed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&gt; 0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IF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ABIM4HoursClaimed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ABIMPSHoursClaimed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ABP2HoursClaimed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ABA2HoursClaimed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ABAPSHoursClaimed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ABPath2HoursClaimed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ABPath4HoursClaimed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ABO4HoursClaimed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ABOSAMHoursClaimed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ABOPSHoursClaimed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ABOHNS2HoursClaimed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ABOHNS4HoursClaimed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ABOHNSPSHoursClaimed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&gt; 0 ", " ""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ABSCCHoursMax \# 0.00#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American Board of Surgery (ABS) MOC CC Point(s)" ""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IF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ABSCCSAMHoursClaimed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&gt; 0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IF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ABIM4HoursClaimed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ABIMPSHoursClaimed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ABP2HoursClaimed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ABA2HoursClaimed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ABAPSHoursClaimed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ABPath2HoursClaimed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ABPath4HoursClaimed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ABO4HoursClaimed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ABOSAMHoursClaimed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ABOPSHoursClaimed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ABOHNS2HoursClaimed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ABOHNS4HoursClaimed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ABOHNSPSHoursClaimed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ABSCCHoursClaimed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&gt; 0 ", " ""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ABSCCSAMHoursMax \# 0.00#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American Board of Surgery (ABS) MOC CC SAM Point(s)" ""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p>
    <w:p w:rsidR="00052EF5" w:rsidRPr="00EA6911" w:rsidP="00052EF5">
      <w:pPr>
        <w:contextualSpacing/>
        <w:rPr>
          <w:rFonts w:ascii="Cambria" w:hAnsi="Cambria" w:cstheme="minorHAnsi"/>
          <w:color w:val="020437"/>
          <w:sz w:val="20"/>
        </w:rPr>
      </w:pPr>
    </w:p>
    <w:p w:rsidR="00EA6911" w:rsidP="00052EF5">
      <w:pPr>
        <w:contextualSpacing/>
        <w:rPr>
          <w:rFonts w:ascii="Cambria" w:hAnsi="Cambria" w:cstheme="minorHAnsi"/>
          <w:color w:val="020437"/>
          <w:szCs w:val="24"/>
        </w:rPr>
      </w:pPr>
      <w:r w:rsidRPr="00EA6911">
        <w:rPr>
          <w:rFonts w:ascii="Cambria" w:hAnsi="Cambria" w:cstheme="minorHAnsi"/>
          <w:color w:val="020437"/>
          <w:sz w:val="20"/>
        </w:rPr>
        <w:instrText xml:space="preserve">" "" </w:instrText>
      </w:r>
      <w:r w:rsidRPr="00EA6911">
        <w:rPr>
          <w:rFonts w:ascii="Cambria" w:hAnsi="Cambria" w:cstheme="minorHAnsi"/>
          <w:color w:val="020437"/>
          <w:sz w:val="20"/>
        </w:rPr>
        <w:fldChar w:fldCharType="separate"/>
      </w:r>
      <w:r w:rsidRPr="00EA6911">
        <w:rPr>
          <w:rFonts w:ascii="Cambria" w:hAnsi="Cambria" w:cstheme="minorHAnsi"/>
          <w:b/>
          <w:bCs/>
          <w:color w:val="020437"/>
          <w:szCs w:val="24"/>
        </w:rPr>
        <w:t xml:space="preserve">CME Credit: </w:t>
      </w:r>
      <w:r w:rsidRPr="00EA6911">
        <w:rPr>
          <w:rFonts w:ascii="Cambria" w:hAnsi="Cambria" w:cstheme="minorHAnsi"/>
          <w:color w:val="020437"/>
          <w:szCs w:val="24"/>
        </w:rPr>
        <w:t xml:space="preserve">The East Tennessee State University, Quillen College of Medicine designates this activity for a maximum of </w:t>
      </w:r>
      <w:r w:rsidRPr="00EA6911">
        <w:rPr>
          <w:rFonts w:ascii="Cambria" w:hAnsi="Cambria" w:cstheme="minorHAnsi"/>
          <w:color w:val="020437"/>
          <w:szCs w:val="24"/>
        </w:rPr>
        <w:t>1.00</w:t>
      </w:r>
      <w:r w:rsidRPr="00EA6911">
        <w:rPr>
          <w:rFonts w:ascii="Cambria" w:hAnsi="Cambria" w:cstheme="minorHAnsi"/>
          <w:color w:val="020437"/>
          <w:szCs w:val="24"/>
        </w:rPr>
        <w:t xml:space="preserve"> </w:t>
      </w:r>
      <w:r w:rsidRPr="00EA6911">
        <w:rPr>
          <w:rFonts w:ascii="Cambria" w:hAnsi="Cambria" w:cstheme="minorHAnsi"/>
          <w:i/>
          <w:iCs/>
          <w:color w:val="020437"/>
          <w:szCs w:val="24"/>
        </w:rPr>
        <w:t>AMA PRA Category 1 Credit(s)</w:t>
      </w:r>
      <w:r w:rsidRPr="00EA6911">
        <w:rPr>
          <w:rFonts w:ascii="Cambria" w:hAnsi="Cambria" w:cstheme="minorHAnsi"/>
          <w:color w:val="020437"/>
          <w:szCs w:val="24"/>
        </w:rPr>
        <w:t>™. Physicians should claim only the credit commensurate with the extent of their participation in the activity.</w:t>
      </w:r>
    </w:p>
    <w:p w:rsidR="00052EF5" w:rsidRPr="00EA6911" w:rsidP="00052EF5">
      <w:pPr>
        <w:contextualSpacing/>
        <w:rPr>
          <w:rFonts w:ascii="Cambria" w:hAnsi="Cambria" w:cstheme="minorHAnsi"/>
          <w:color w:val="020437"/>
          <w:sz w:val="20"/>
        </w:rPr>
      </w:pPr>
    </w:p>
    <w:p w:rsidRPr="00EA6911" w:rsidP="00052EF5">
      <w:pPr>
        <w:contextualSpacing/>
        <w:rPr>
          <w:rFonts w:ascii="Cambria" w:hAnsi="Cambria" w:cstheme="minorHAnsi"/>
          <w:color w:val="020437"/>
          <w:sz w:val="20"/>
        </w:rPr>
      </w:pPr>
      <w:r w:rsidRPr="00EA6911">
        <w:rPr>
          <w:rFonts w:ascii="Cambria" w:hAnsi="Cambria" w:cstheme="minorHAnsi"/>
          <w:color w:val="020437"/>
          <w:sz w:val="20"/>
        </w:rPr>
        <w:fldChar w:fldCharType="end"/>
      </w:r>
      <w:r w:rsidRPr="00EA6911" w:rsidR="00EA6911">
        <w:rPr>
          <w:rFonts w:ascii="Cambria" w:hAnsi="Cambria" w:cstheme="minorHAnsi"/>
          <w:color w:val="020437"/>
          <w:sz w:val="20"/>
        </w:rPr>
        <w:fldChar w:fldCharType="begin"/>
      </w:r>
      <w:r w:rsidRPr="00EA6911" w:rsidR="00EA6911">
        <w:rPr>
          <w:rFonts w:ascii="Cambria" w:hAnsi="Cambria" w:cstheme="minorHAnsi"/>
          <w:color w:val="020437"/>
          <w:sz w:val="20"/>
        </w:rPr>
        <w:instrText xml:space="preserve"> IF </w:instrText>
      </w:r>
      <w:r w:rsidRPr="00EA6911" w:rsidR="00EA6911">
        <w:rPr>
          <w:rFonts w:ascii="Cambria" w:hAnsi="Cambria" w:cstheme="minorHAnsi"/>
          <w:color w:val="020437"/>
          <w:sz w:val="20"/>
        </w:rPr>
        <w:instrText>1.00</w:instrText>
      </w:r>
      <w:r w:rsidRPr="00EA6911" w:rsidR="00EA6911">
        <w:rPr>
          <w:rFonts w:ascii="Cambria" w:hAnsi="Cambria" w:cstheme="minorHAnsi"/>
          <w:color w:val="020437"/>
          <w:sz w:val="20"/>
        </w:rPr>
        <w:instrText xml:space="preserve"> &gt; 0 "</w:instrText>
      </w:r>
      <w:r w:rsidRPr="00EA6911" w:rsidR="00EA6911">
        <w:rPr>
          <w:rFonts w:ascii="Cambria" w:hAnsi="Cambria" w:cstheme="minorHAnsi"/>
          <w:b/>
          <w:bCs/>
          <w:color w:val="020437"/>
          <w:szCs w:val="24"/>
        </w:rPr>
        <w:instrText>Non-Physician Credit:</w:instrText>
      </w:r>
      <w:r w:rsidRPr="00EA6911" w:rsidR="00EA6911">
        <w:rPr>
          <w:rFonts w:ascii="Cambria" w:hAnsi="Cambria" w:cstheme="minorHAnsi"/>
          <w:color w:val="020437"/>
          <w:szCs w:val="24"/>
        </w:rPr>
        <w:instrText xml:space="preserve"> Quillen College of Medicine, East Tennessee State University designates this activity for a maximum of </w:instrText>
      </w:r>
      <w:r w:rsidR="00EA6911">
        <w:rPr>
          <w:rFonts w:ascii="Cambria" w:hAnsi="Cambria" w:cstheme="minorHAnsi"/>
          <w:color w:val="020437"/>
          <w:szCs w:val="24"/>
        </w:rPr>
        <w:instrText>1.00</w:instrText>
      </w:r>
      <w:r w:rsidRPr="00EA6911" w:rsidR="00EA6911">
        <w:rPr>
          <w:rFonts w:ascii="Cambria" w:hAnsi="Cambria" w:cstheme="minorHAnsi"/>
          <w:color w:val="020437"/>
          <w:szCs w:val="24"/>
        </w:rPr>
        <w:instrText xml:space="preserve"> participation hours.</w:instrText>
      </w:r>
    </w:p>
    <w:p w:rsidR="00EA6911" w:rsidRPr="00EA6911" w:rsidP="00052EF5">
      <w:pPr>
        <w:contextualSpacing/>
        <w:rPr>
          <w:rFonts w:ascii="Cambria" w:hAnsi="Cambria" w:cstheme="minorHAnsi"/>
          <w:color w:val="020437"/>
          <w:sz w:val="20"/>
        </w:rPr>
      </w:pPr>
    </w:p>
    <w:p w:rsidR="00052EF5" w:rsidRPr="00EA6911" w:rsidP="00052EF5">
      <w:pPr>
        <w:contextualSpacing/>
        <w:rPr>
          <w:rFonts w:ascii="Cambria" w:hAnsi="Cambria" w:cstheme="minorHAnsi"/>
          <w:color w:val="020437"/>
          <w:szCs w:val="24"/>
        </w:rPr>
      </w:pPr>
      <w:r w:rsidRPr="00EA6911">
        <w:rPr>
          <w:rFonts w:ascii="Cambria" w:hAnsi="Cambria" w:cstheme="minorHAnsi"/>
          <w:color w:val="020437"/>
          <w:sz w:val="20"/>
        </w:rPr>
        <w:instrText xml:space="preserve">" "" </w:instrText>
      </w:r>
      <w:r w:rsidRPr="00EA6911">
        <w:rPr>
          <w:rFonts w:ascii="Cambria" w:hAnsi="Cambria" w:cstheme="minorHAnsi"/>
          <w:color w:val="020437"/>
          <w:sz w:val="20"/>
        </w:rPr>
        <w:fldChar w:fldCharType="separate"/>
      </w:r>
      <w:r w:rsidRPr="00EA6911" w:rsidR="00EA6911">
        <w:rPr>
          <w:rFonts w:ascii="Cambria" w:hAnsi="Cambria" w:cstheme="minorHAnsi"/>
          <w:b/>
          <w:bCs/>
          <w:color w:val="020437"/>
          <w:szCs w:val="24"/>
        </w:rPr>
        <w:t>Non-Physician Credit:</w:t>
      </w:r>
      <w:r w:rsidRPr="00EA6911" w:rsidR="00EA6911">
        <w:rPr>
          <w:rFonts w:ascii="Cambria" w:hAnsi="Cambria" w:cstheme="minorHAnsi"/>
          <w:color w:val="020437"/>
          <w:szCs w:val="24"/>
        </w:rPr>
        <w:t xml:space="preserve"> Quillen College of Medicine, East Tennessee State University designates this activity for a maximum of </w:t>
      </w:r>
      <w:r w:rsidR="00EA6911">
        <w:rPr>
          <w:rFonts w:ascii="Cambria" w:hAnsi="Cambria" w:cstheme="minorHAnsi"/>
          <w:color w:val="020437"/>
          <w:szCs w:val="24"/>
        </w:rPr>
        <w:t>1.00</w:t>
      </w:r>
      <w:r w:rsidRPr="00EA6911" w:rsidR="00EA6911">
        <w:rPr>
          <w:rFonts w:ascii="Cambria" w:hAnsi="Cambria" w:cstheme="minorHAnsi"/>
          <w:color w:val="020437"/>
          <w:szCs w:val="24"/>
        </w:rPr>
        <w:t xml:space="preserve"> participation hours.</w:t>
      </w:r>
    </w:p>
    <w:p w:rsidR="00EA6911" w:rsidRPr="00EA6911" w:rsidP="00052EF5">
      <w:pPr>
        <w:contextualSpacing/>
        <w:rPr>
          <w:rFonts w:ascii="Cambria" w:hAnsi="Cambria" w:cstheme="minorHAnsi"/>
          <w:color w:val="020437"/>
          <w:sz w:val="20"/>
        </w:rPr>
      </w:pPr>
    </w:p>
    <w:p w:rsidRPr="00EA6911" w:rsidP="00052EF5">
      <w:pPr>
        <w:contextualSpacing/>
        <w:rPr>
          <w:rFonts w:ascii="Cambria" w:hAnsi="Cambria" w:cstheme="minorHAnsi"/>
          <w:color w:val="020437"/>
          <w:sz w:val="20"/>
        </w:rPr>
      </w:pPr>
      <w:r w:rsidRPr="00EA6911">
        <w:rPr>
          <w:rFonts w:ascii="Cambria" w:hAnsi="Cambria" w:cstheme="minorHAnsi"/>
          <w:color w:val="020437"/>
          <w:sz w:val="20"/>
        </w:rPr>
        <w:fldChar w:fldCharType="end"/>
      </w:r>
      <w:r w:rsidRPr="00EA6911" w:rsidR="00052EF5">
        <w:rPr>
          <w:rFonts w:ascii="Cambria" w:hAnsi="Cambria" w:cstheme="minorHAnsi"/>
          <w:color w:val="020437"/>
          <w:sz w:val="20"/>
        </w:rPr>
        <w:fldChar w:fldCharType="begin"/>
      </w:r>
      <w:r w:rsidRPr="00EA6911" w:rsidR="00052EF5">
        <w:rPr>
          <w:rFonts w:ascii="Cambria" w:hAnsi="Cambria" w:cstheme="minorHAnsi"/>
          <w:color w:val="020437"/>
          <w:sz w:val="20"/>
        </w:rPr>
        <w:instrText xml:space="preserve"> IF </w:instrText>
      </w:r>
      <w:r w:rsidRPr="00EA6911" w:rsidR="00052EF5">
        <w:rPr>
          <w:rFonts w:ascii="Cambria" w:hAnsi="Cambria" w:cstheme="minorHAnsi"/>
          <w:color w:val="020437"/>
          <w:sz w:val="20"/>
        </w:rPr>
        <w:instrText>0.00</w:instrText>
      </w:r>
      <w:r w:rsidRPr="00EA6911" w:rsidR="00052EF5">
        <w:rPr>
          <w:rFonts w:ascii="Cambria" w:hAnsi="Cambria" w:cstheme="minorHAnsi"/>
          <w:color w:val="020437"/>
          <w:sz w:val="20"/>
        </w:rPr>
        <w:instrText xml:space="preserve"> &gt; 0 "</w:instrText>
      </w:r>
      <w:r w:rsidRPr="00EA6911" w:rsidR="00052EF5">
        <w:rPr>
          <w:rFonts w:ascii="Cambria" w:hAnsi="Cambria" w:cstheme="minorHAnsi"/>
          <w:b/>
          <w:bCs/>
          <w:color w:val="020437"/>
          <w:szCs w:val="24"/>
        </w:rPr>
        <w:instrText>Nursing Credit:</w:instrText>
      </w:r>
      <w:r w:rsidRPr="00EA6911" w:rsidR="00800A37">
        <w:rPr>
          <w:rFonts w:ascii="Cambria" w:hAnsi="Cambria" w:cstheme="minorHAnsi"/>
          <w:color w:val="020437"/>
          <w:szCs w:val="24"/>
        </w:rPr>
        <w:instrText xml:space="preserve"> Up to </w:instrText>
      </w:r>
      <w:r w:rsidRPr="00EA6911" w:rsidR="00800A37">
        <w:rPr>
          <w:rFonts w:ascii="Cambria" w:hAnsi="Cambria" w:cstheme="minorHAnsi"/>
          <w:color w:val="020437"/>
          <w:szCs w:val="24"/>
        </w:rPr>
        <w:fldChar w:fldCharType="begin"/>
      </w:r>
      <w:r w:rsidRPr="00EA6911" w:rsidR="00800A37">
        <w:rPr>
          <w:rFonts w:ascii="Cambria" w:hAnsi="Cambria" w:cstheme="minorHAnsi"/>
          <w:color w:val="020437"/>
          <w:szCs w:val="24"/>
        </w:rPr>
        <w:instrText xml:space="preserve"> MERGEFIELD ANCCHoursMax \# 0.00# </w:instrText>
      </w:r>
      <w:r w:rsidRPr="00EA6911" w:rsidR="00800A37">
        <w:rPr>
          <w:rFonts w:ascii="Cambria" w:hAnsi="Cambria" w:cstheme="minorHAnsi"/>
          <w:color w:val="020437"/>
          <w:szCs w:val="24"/>
        </w:rPr>
        <w:fldChar w:fldCharType="separate"/>
      </w:r>
      <w:r w:rsidRPr="00EA6911" w:rsidR="00800A37">
        <w:rPr>
          <w:rFonts w:ascii="Cambria" w:hAnsi="Cambria" w:cstheme="minorHAnsi"/>
          <w:color w:val="020437"/>
          <w:szCs w:val="24"/>
        </w:rPr>
        <w:fldChar w:fldCharType="end"/>
      </w:r>
      <w:r w:rsidRPr="00EA6911" w:rsidR="00800A37">
        <w:rPr>
          <w:rFonts w:ascii="Cambria" w:hAnsi="Cambria" w:cstheme="minorHAnsi"/>
          <w:color w:val="020437"/>
          <w:szCs w:val="24"/>
        </w:rPr>
        <w:instrText xml:space="preserve"> (</w:instrText>
      </w:r>
      <w:r w:rsidRPr="00EA6911" w:rsidR="00800A37">
        <w:rPr>
          <w:rFonts w:ascii="Cambria" w:hAnsi="Cambria" w:cstheme="minorHAnsi"/>
          <w:color w:val="020437"/>
          <w:szCs w:val="24"/>
        </w:rPr>
        <w:fldChar w:fldCharType="begin"/>
      </w:r>
      <w:r w:rsidRPr="00EA6911" w:rsidR="00800A37">
        <w:rPr>
          <w:rFonts w:ascii="Cambria" w:hAnsi="Cambria" w:cstheme="minorHAnsi"/>
          <w:color w:val="020437"/>
          <w:szCs w:val="24"/>
        </w:rPr>
        <w:instrText xml:space="preserve"> MERGEFIELD ANCCHoursMax \# 0.00# </w:instrText>
      </w:r>
      <w:r w:rsidRPr="00EA6911" w:rsidR="00800A37">
        <w:rPr>
          <w:rFonts w:ascii="Cambria" w:hAnsi="Cambria" w:cstheme="minorHAnsi"/>
          <w:color w:val="020437"/>
          <w:szCs w:val="24"/>
        </w:rPr>
        <w:fldChar w:fldCharType="separate"/>
      </w:r>
      <w:r w:rsidRPr="00EA6911" w:rsidR="00800A37">
        <w:rPr>
          <w:rFonts w:ascii="Cambria" w:hAnsi="Cambria" w:cstheme="minorHAnsi"/>
          <w:color w:val="020437"/>
          <w:szCs w:val="24"/>
        </w:rPr>
        <w:fldChar w:fldCharType="end"/>
      </w:r>
      <w:r w:rsidRPr="00EA6911" w:rsidR="00800A37">
        <w:rPr>
          <w:rFonts w:ascii="Cambria" w:hAnsi="Cambria" w:cstheme="minorHAnsi"/>
          <w:color w:val="020437"/>
          <w:szCs w:val="24"/>
        </w:rPr>
        <w:instrText>CH) continuing nursing education hours have been approved for this program.</w:instrText>
      </w:r>
      <w:r w:rsidRPr="00EA6911" w:rsidR="00052EF5">
        <w:rPr>
          <w:rFonts w:ascii="Cambria" w:hAnsi="Cambria" w:cstheme="minorHAnsi"/>
          <w:color w:val="020437"/>
          <w:szCs w:val="24"/>
        </w:rPr>
        <w:instrText xml:space="preserve"> East Tennessee State University College of Nursing is approved as a provider of nursing continuing professional development by the North Carolina Nurses Association, an accredited approver by the American Nurses Credentialing Center’s Commission on Accreditation.</w:instrText>
      </w:r>
    </w:p>
    <w:p w:rsidR="00052EF5" w:rsidRPr="00EA6911" w:rsidP="00052EF5">
      <w:pPr>
        <w:contextualSpacing/>
        <w:rPr>
          <w:rFonts w:ascii="Cambria" w:hAnsi="Cambria" w:cstheme="minorHAnsi"/>
          <w:color w:val="020437"/>
          <w:sz w:val="20"/>
        </w:rPr>
      </w:pPr>
    </w:p>
    <w:p w:rsidR="00052EF5" w:rsidRPr="00EA6911" w:rsidP="00052EF5">
      <w:pPr>
        <w:contextualSpacing/>
        <w:rPr>
          <w:rFonts w:ascii="Cambria" w:hAnsi="Cambria" w:cstheme="minorHAnsi"/>
          <w:color w:val="020437"/>
          <w:szCs w:val="24"/>
        </w:rPr>
      </w:pPr>
      <w:r w:rsidRPr="00EA6911">
        <w:rPr>
          <w:rFonts w:ascii="Cambria" w:hAnsi="Cambria" w:cstheme="minorHAnsi"/>
          <w:color w:val="020437"/>
          <w:sz w:val="20"/>
        </w:rPr>
        <w:instrText xml:space="preserve">" "" </w:instrText>
      </w:r>
      <w:r w:rsidRPr="00EA6911">
        <w:rPr>
          <w:rFonts w:ascii="Cambria" w:hAnsi="Cambria" w:cstheme="minorHAnsi"/>
          <w:color w:val="020437"/>
          <w:sz w:val="20"/>
        </w:rPr>
        <w:fldChar w:fldCharType="separate"/>
      </w:r>
      <w:r w:rsidRPr="00EA6911">
        <w:rPr>
          <w:rFonts w:ascii="Cambria" w:hAnsi="Cambria" w:cstheme="minorHAnsi"/>
          <w:color w:val="020437"/>
          <w:sz w:val="20"/>
        </w:rPr>
        <w:fldChar w:fldCharType="end"/>
      </w:r>
      <w:r w:rsidRPr="00EA6911">
        <w:rPr>
          <w:rFonts w:ascii="Cambria" w:hAnsi="Cambria" w:cstheme="minorHAnsi"/>
          <w:color w:val="020437"/>
          <w:sz w:val="20"/>
        </w:rPr>
        <w:fldChar w:fldCharType="begin"/>
      </w:r>
      <w:r w:rsidRPr="00EA6911">
        <w:rPr>
          <w:rFonts w:ascii="Cambria" w:hAnsi="Cambria" w:cstheme="minorHAnsi"/>
          <w:color w:val="020437"/>
          <w:sz w:val="20"/>
        </w:rPr>
        <w:instrText xml:space="preserve"> IF </w:instrText>
      </w:r>
      <w:r w:rsidRPr="00EA6911">
        <w:rPr>
          <w:rFonts w:ascii="Cambria" w:hAnsi="Cambria" w:cstheme="minorHAnsi"/>
          <w:color w:val="020437"/>
          <w:sz w:val="20"/>
        </w:rPr>
        <w:instrText>0.00</w:instrText>
      </w:r>
      <w:r w:rsidRPr="00EA6911">
        <w:rPr>
          <w:rFonts w:ascii="Cambria" w:hAnsi="Cambria" w:cstheme="minorHAnsi"/>
          <w:color w:val="020437"/>
          <w:sz w:val="20"/>
        </w:rPr>
        <w:instrText xml:space="preserve"> &gt; 0 "</w:instrText>
      </w:r>
      <w:r w:rsidRPr="00EA6911">
        <w:rPr>
          <w:rFonts w:ascii="Cambria" w:hAnsi="Cambria" w:cstheme="minorHAnsi"/>
          <w:b/>
          <w:bCs/>
          <w:color w:val="020437"/>
          <w:szCs w:val="24"/>
        </w:rPr>
        <w:instrText>APA Credit:</w:instrText>
      </w:r>
      <w:r w:rsidRPr="00EA6911">
        <w:rPr>
          <w:rFonts w:ascii="Cambria" w:hAnsi="Cambria" w:cstheme="minorHAnsi"/>
          <w:color w:val="020437"/>
          <w:szCs w:val="24"/>
        </w:rPr>
        <w:instrText xml:space="preserve"> Frontier Health is approved by the American Psychological Association to sponsor continuing education for psychologists. Frontier Health maintains responsibility for this program and its content.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APAHoursMax \# 0.00#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hour(s) of credit is available. Full attendance is required to receive credit.</w:instrText>
      </w:r>
    </w:p>
    <w:p w:rsidR="00052EF5" w:rsidRPr="00EA6911" w:rsidP="00052EF5">
      <w:pPr>
        <w:contextualSpacing/>
        <w:rPr>
          <w:rFonts w:ascii="Cambria" w:hAnsi="Cambria" w:cstheme="minorHAnsi"/>
          <w:color w:val="020437"/>
          <w:sz w:val="20"/>
        </w:rPr>
      </w:pPr>
    </w:p>
    <w:p w:rsidR="00236995" w:rsidRPr="00EA6911" w:rsidP="007932D6">
      <w:pPr>
        <w:contextualSpacing/>
        <w:rPr>
          <w:rFonts w:ascii="Cambria" w:hAnsi="Cambria" w:cstheme="minorHAnsi"/>
          <w:color w:val="020437"/>
          <w:szCs w:val="24"/>
        </w:rPr>
      </w:pPr>
      <w:r w:rsidRPr="00EA6911">
        <w:rPr>
          <w:rFonts w:ascii="Cambria" w:hAnsi="Cambria" w:cstheme="minorHAnsi"/>
          <w:color w:val="020437"/>
          <w:sz w:val="20"/>
        </w:rPr>
        <w:instrText xml:space="preserve">" "" </w:instrText>
      </w:r>
      <w:r w:rsidRPr="00EA6911">
        <w:rPr>
          <w:rFonts w:ascii="Cambria" w:hAnsi="Cambria" w:cstheme="minorHAnsi"/>
          <w:color w:val="020437"/>
          <w:sz w:val="20"/>
        </w:rPr>
        <w:fldChar w:fldCharType="separate"/>
      </w:r>
      <w:r w:rsidRPr="00EA6911">
        <w:rPr>
          <w:rFonts w:ascii="Cambria" w:hAnsi="Cambria" w:cstheme="minorHAnsi"/>
          <w:color w:val="020437"/>
          <w:sz w:val="20"/>
        </w:rPr>
        <w:fldChar w:fldCharType="end"/>
      </w:r>
      <w:r w:rsidRPr="00EA6911">
        <w:rPr>
          <w:rFonts w:ascii="Cambria" w:hAnsi="Cambria" w:cstheme="minorHAnsi"/>
          <w:color w:val="020437"/>
          <w:sz w:val="20"/>
        </w:rPr>
        <w:fldChar w:fldCharType="begin"/>
      </w:r>
      <w:r w:rsidRPr="00EA6911">
        <w:rPr>
          <w:rFonts w:ascii="Cambria" w:hAnsi="Cambria" w:cstheme="minorHAnsi"/>
          <w:color w:val="020437"/>
          <w:sz w:val="20"/>
        </w:rPr>
        <w:instrText xml:space="preserve"> IF </w:instrText>
      </w:r>
      <w:r w:rsidRPr="00EA6911">
        <w:rPr>
          <w:rFonts w:ascii="Cambria" w:hAnsi="Cambria" w:cstheme="minorHAnsi"/>
          <w:color w:val="020437"/>
          <w:sz w:val="20"/>
        </w:rPr>
        <w:instrText>0.00</w:instrText>
      </w:r>
      <w:r w:rsidRPr="00EA6911">
        <w:rPr>
          <w:rFonts w:ascii="Cambria" w:hAnsi="Cambria" w:cstheme="minorHAnsi"/>
          <w:color w:val="020437"/>
          <w:sz w:val="20"/>
        </w:rPr>
        <w:instrText xml:space="preserve"> &gt; 0 "</w:instrText>
      </w:r>
      <w:r w:rsidRPr="00EA6911">
        <w:rPr>
          <w:rFonts w:ascii="Cambria" w:hAnsi="Cambria" w:cstheme="minorHAnsi"/>
          <w:b/>
          <w:bCs/>
          <w:color w:val="020437"/>
          <w:szCs w:val="24"/>
        </w:rPr>
        <w:instrText>ACPE Credit:</w:instrText>
      </w:r>
      <w:r w:rsidRPr="00EA6911">
        <w:rPr>
          <w:rFonts w:ascii="Cambria" w:hAnsi="Cambria" w:cstheme="minorHAnsi"/>
          <w:color w:val="020437"/>
          <w:szCs w:val="24"/>
        </w:rPr>
        <w:instrText xml:space="preserve"> Tennessee Pharmacists Consortium for Education (TPCE) is accredited by the Accreditation Council for Pharmacy Education (ACPE) as a provider of continuing pharmacy education. Each seminar will provide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ACPEHoursMax \# 0.00#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Credit(s) to those who participate and complete the online activities required to claim credit.</w:instrText>
      </w:r>
    </w:p>
    <w:p w:rsidR="00236995" w:rsidRPr="00EA6911" w:rsidP="007932D6">
      <w:pPr>
        <w:contextualSpacing/>
        <w:rPr>
          <w:rFonts w:ascii="Cambria" w:hAnsi="Cambria" w:cstheme="minorHAnsi"/>
          <w:color w:val="020437"/>
          <w:sz w:val="20"/>
        </w:rPr>
      </w:pPr>
    </w:p>
    <w:p w:rsidR="00236995" w:rsidRPr="00EA6911" w:rsidP="00236995">
      <w:pPr>
        <w:contextualSpacing/>
        <w:rPr>
          <w:rFonts w:ascii="Cambria" w:hAnsi="Cambria" w:cstheme="minorHAnsi"/>
          <w:color w:val="020437"/>
          <w:sz w:val="20"/>
        </w:rPr>
      </w:pPr>
      <w:r w:rsidRPr="00EA6911">
        <w:rPr>
          <w:rFonts w:ascii="Cambria" w:hAnsi="Cambria" w:cstheme="minorHAnsi"/>
          <w:color w:val="020437"/>
          <w:sz w:val="20"/>
        </w:rPr>
        <w:instrText xml:space="preserve">" "" </w:instrText>
      </w:r>
      <w:r w:rsidRPr="00EA6911">
        <w:rPr>
          <w:rFonts w:ascii="Cambria" w:hAnsi="Cambria" w:cstheme="minorHAnsi"/>
          <w:color w:val="020437"/>
          <w:sz w:val="20"/>
        </w:rPr>
        <w:fldChar w:fldCharType="separate"/>
      </w:r>
      <w:r w:rsidRPr="00EA6911">
        <w:rPr>
          <w:rFonts w:ascii="Cambria" w:hAnsi="Cambria" w:cstheme="minorHAnsi"/>
          <w:color w:val="020437"/>
          <w:sz w:val="20"/>
        </w:rPr>
        <w:fldChar w:fldCharType="end"/>
      </w:r>
      <w:r w:rsidRPr="00EA6911">
        <w:rPr>
          <w:rFonts w:ascii="Cambria" w:hAnsi="Cambria" w:cstheme="minorHAnsi"/>
          <w:color w:val="020437"/>
          <w:sz w:val="20"/>
        </w:rPr>
        <w:fldChar w:fldCharType="begin"/>
      </w:r>
      <w:r w:rsidRPr="00EA6911">
        <w:rPr>
          <w:rFonts w:ascii="Cambria" w:hAnsi="Cambria" w:cstheme="minorHAnsi"/>
          <w:color w:val="020437"/>
          <w:sz w:val="20"/>
        </w:rPr>
        <w:instrText xml:space="preserve"> IF </w:instrText>
      </w:r>
      <w:r w:rsidRPr="00EA6911">
        <w:rPr>
          <w:rFonts w:ascii="Cambria" w:hAnsi="Cambria" w:cstheme="minorHAnsi"/>
          <w:color w:val="020437"/>
          <w:sz w:val="20"/>
        </w:rPr>
        <w:fldChar w:fldCharType="begin"/>
      </w:r>
      <w:r w:rsidRPr="00EA6911">
        <w:rPr>
          <w:rFonts w:ascii="Cambria" w:hAnsi="Cambria" w:cstheme="minorHAnsi"/>
          <w:color w:val="020437"/>
          <w:sz w:val="20"/>
        </w:rPr>
        <w:instrText xml:space="preserve"> = </w:instrText>
      </w:r>
      <w:r w:rsidRPr="00EA6911">
        <w:rPr>
          <w:rFonts w:ascii="Cambria" w:hAnsi="Cambria" w:cstheme="minorHAnsi"/>
          <w:color w:val="020437"/>
          <w:sz w:val="20"/>
        </w:rPr>
        <w:instrText>0.00</w:instrText>
      </w:r>
      <w:r w:rsidRPr="00EA6911">
        <w:rPr>
          <w:rFonts w:ascii="Cambria" w:hAnsi="Cambria" w:cstheme="minorHAnsi"/>
          <w:color w:val="020437"/>
          <w:sz w:val="20"/>
        </w:rPr>
        <w:instrText xml:space="preserve"> + </w:instrText>
      </w:r>
      <w:r w:rsidRPr="00EA6911">
        <w:rPr>
          <w:rFonts w:ascii="Cambria" w:hAnsi="Cambria" w:cstheme="minorHAnsi"/>
          <w:color w:val="020437"/>
          <w:sz w:val="20"/>
        </w:rPr>
        <w:instrText>0.00</w:instrText>
      </w:r>
      <w:r w:rsidRPr="00EA6911">
        <w:rPr>
          <w:rFonts w:ascii="Cambria" w:hAnsi="Cambria" w:cstheme="minorHAnsi"/>
          <w:color w:val="020437"/>
          <w:sz w:val="20"/>
        </w:rPr>
        <w:instrText xml:space="preserve"> + </w:instrText>
      </w:r>
      <w:r w:rsidRPr="00EA6911">
        <w:rPr>
          <w:rFonts w:ascii="Cambria" w:hAnsi="Cambria" w:cstheme="minorHAnsi"/>
          <w:color w:val="020437"/>
          <w:sz w:val="20"/>
        </w:rPr>
        <w:instrText>0.00</w:instrText>
      </w:r>
      <w:r w:rsidRPr="00EA6911">
        <w:rPr>
          <w:rFonts w:ascii="Cambria" w:hAnsi="Cambria" w:cstheme="minorHAnsi"/>
          <w:color w:val="020437"/>
          <w:sz w:val="20"/>
        </w:rPr>
        <w:instrText xml:space="preserve"> + </w:instrText>
      </w:r>
      <w:r w:rsidRPr="00EA6911">
        <w:rPr>
          <w:rFonts w:ascii="Cambria" w:hAnsi="Cambria" w:cstheme="minorHAnsi"/>
          <w:color w:val="020437"/>
          <w:sz w:val="20"/>
        </w:rPr>
        <w:instrText>0.00</w:instrText>
      </w:r>
      <w:r w:rsidRPr="00EA6911">
        <w:rPr>
          <w:rFonts w:ascii="Cambria" w:hAnsi="Cambria" w:cstheme="minorHAnsi"/>
          <w:color w:val="020437"/>
          <w:sz w:val="20"/>
        </w:rPr>
        <w:instrText xml:space="preserve"> </w:instrText>
      </w:r>
      <w:r w:rsidRPr="00EA6911">
        <w:rPr>
          <w:rFonts w:ascii="Cambria" w:hAnsi="Cambria" w:cstheme="minorHAnsi"/>
          <w:color w:val="020437"/>
          <w:sz w:val="20"/>
        </w:rPr>
        <w:fldChar w:fldCharType="separate"/>
      </w:r>
      <w:r w:rsidRPr="00EA6911">
        <w:rPr>
          <w:rFonts w:ascii="Cambria" w:hAnsi="Cambria" w:cstheme="minorHAnsi"/>
          <w:color w:val="020437"/>
          <w:sz w:val="20"/>
        </w:rPr>
        <w:instrText>0</w:instrText>
      </w:r>
      <w:r w:rsidRPr="00EA6911">
        <w:rPr>
          <w:rFonts w:ascii="Cambria" w:hAnsi="Cambria" w:cstheme="minorHAnsi"/>
          <w:color w:val="020437"/>
          <w:sz w:val="20"/>
        </w:rPr>
        <w:fldChar w:fldCharType="end"/>
      </w:r>
      <w:r w:rsidRPr="00EA6911">
        <w:rPr>
          <w:rFonts w:ascii="Cambria" w:hAnsi="Cambria" w:cstheme="minorHAnsi"/>
          <w:color w:val="020437"/>
          <w:sz w:val="20"/>
        </w:rPr>
        <w:instrText xml:space="preserve"> &gt; 0 "</w:instrText>
      </w:r>
      <w:r w:rsidRPr="00EA6911">
        <w:rPr>
          <w:rFonts w:ascii="Cambria" w:hAnsi="Cambria" w:cstheme="minorHAnsi"/>
          <w:b/>
          <w:bCs/>
          <w:color w:val="020437"/>
          <w:szCs w:val="24"/>
        </w:rPr>
        <w:instrText>EMS Credit:</w:instrText>
      </w:r>
      <w:r w:rsidRPr="00EA6911">
        <w:rPr>
          <w:rFonts w:ascii="Cambria" w:hAnsi="Cambria" w:cstheme="minorHAnsi"/>
          <w:color w:val="020437"/>
          <w:szCs w:val="24"/>
        </w:rPr>
        <w:instrText xml:space="preserve"> This program was approved by the TN Office of EMS for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IF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ParamedicHoursMax </w:instrText>
      </w:r>
      <w:r w:rsidRPr="00EA6911">
        <w:rPr>
          <w:rFonts w:ascii="Cambria" w:hAnsi="Cambria" w:cstheme="minorHAnsi"/>
          <w:color w:val="020437"/>
          <w:szCs w:val="24"/>
        </w:rPr>
        <w:fldChar w:fldCharType="separate"/>
      </w:r>
      <w:r w:rsidRPr="00EA6911">
        <w:rPr>
          <w:rFonts w:ascii="Cambria" w:hAnsi="Cambria" w:cstheme="minorHAnsi"/>
          <w:noProof/>
          <w:color w:val="020437"/>
          <w:szCs w:val="24"/>
        </w:rPr>
        <w:instrText>«ParamedicHoursMax»</w:instrText>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&gt; 0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ParamedicHoursMax \# 0.00#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EMS contact hour(s) in Paramedic" ""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IF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PediatricsHoursMax </w:instrText>
      </w:r>
      <w:r w:rsidRPr="00EA6911">
        <w:rPr>
          <w:rFonts w:ascii="Cambria" w:hAnsi="Cambria" w:cstheme="minorHAnsi"/>
          <w:color w:val="020437"/>
          <w:szCs w:val="24"/>
        </w:rPr>
        <w:fldChar w:fldCharType="separate"/>
      </w:r>
      <w:r w:rsidRPr="00EA6911">
        <w:rPr>
          <w:rFonts w:ascii="Cambria" w:hAnsi="Cambria" w:cstheme="minorHAnsi"/>
          <w:noProof/>
          <w:color w:val="020437"/>
          <w:szCs w:val="24"/>
        </w:rPr>
        <w:instrText>«PediatricsHoursMax»</w:instrText>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&gt; 0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IF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ParamedicHoursMax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&gt; 0 ", " ""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PediatricsHoursMax \# 0.00#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EMS contact hour(s) in Pediatrics" ""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IF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CriticalCareHoursMax </w:instrText>
      </w:r>
      <w:r w:rsidRPr="00EA6911">
        <w:rPr>
          <w:rFonts w:ascii="Cambria" w:hAnsi="Cambria" w:cstheme="minorHAnsi"/>
          <w:color w:val="020437"/>
          <w:szCs w:val="24"/>
        </w:rPr>
        <w:fldChar w:fldCharType="separate"/>
      </w:r>
      <w:r w:rsidRPr="00EA6911">
        <w:rPr>
          <w:rFonts w:ascii="Cambria" w:hAnsi="Cambria" w:cstheme="minorHAnsi"/>
          <w:noProof/>
          <w:color w:val="020437"/>
          <w:szCs w:val="24"/>
        </w:rPr>
        <w:instrText>«CriticalCareHoursMax»</w:instrText>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&gt; 0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IF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ParamedicHoursMax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PediatricsHoursMax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&gt; 0 ", " ""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CriticalCareHoursMax \# 0.00#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EMS contact hour(s) in Critical Care" ""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IF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OperationalHoursMax </w:instrText>
      </w:r>
      <w:r w:rsidRPr="00EA6911">
        <w:rPr>
          <w:rFonts w:ascii="Cambria" w:hAnsi="Cambria" w:cstheme="minorHAnsi"/>
          <w:color w:val="020437"/>
          <w:szCs w:val="24"/>
        </w:rPr>
        <w:fldChar w:fldCharType="separate"/>
      </w:r>
      <w:r w:rsidRPr="00EA6911">
        <w:rPr>
          <w:rFonts w:ascii="Cambria" w:hAnsi="Cambria" w:cstheme="minorHAnsi"/>
          <w:noProof/>
          <w:color w:val="020437"/>
          <w:szCs w:val="24"/>
        </w:rPr>
        <w:instrText>«OperationalHoursMax»</w:instrText>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&gt; 0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IF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ParamedicHoursMax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PediatricsHoursMax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CriticalCareHoursMax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&gt; 0 ", " ""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OperationalHoursMax \# 0.00#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EMS contact hour(s) in Operational" ""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w:instrText>
      </w:r>
    </w:p>
    <w:p w:rsidR="00236995" w:rsidRPr="00EA6911" w:rsidP="007932D6">
      <w:pPr>
        <w:contextualSpacing/>
        <w:rPr>
          <w:rFonts w:ascii="Cambria" w:hAnsi="Cambria" w:cstheme="minorHAnsi"/>
          <w:color w:val="020437"/>
          <w:sz w:val="20"/>
        </w:rPr>
      </w:pPr>
    </w:p>
    <w:p w:rsidR="007932D6" w:rsidRPr="00EA6911" w:rsidP="007932D6">
      <w:pPr>
        <w:contextualSpacing/>
        <w:rPr>
          <w:rFonts w:ascii="Cambria" w:hAnsi="Cambria" w:cstheme="minorHAnsi"/>
          <w:color w:val="020437"/>
          <w:sz w:val="21"/>
          <w:szCs w:val="21"/>
        </w:rPr>
      </w:pPr>
      <w:r w:rsidRPr="00EA6911">
        <w:rPr>
          <w:rFonts w:ascii="Cambria" w:hAnsi="Cambria" w:cstheme="minorHAnsi"/>
          <w:color w:val="020437"/>
          <w:sz w:val="20"/>
        </w:rPr>
        <w:instrText xml:space="preserve">" "" </w:instrText>
      </w:r>
      <w:r w:rsidRPr="00EA6911">
        <w:rPr>
          <w:rFonts w:ascii="Cambria" w:hAnsi="Cambria" w:cstheme="minorHAnsi"/>
          <w:color w:val="020437"/>
          <w:sz w:val="20"/>
        </w:rPr>
        <w:fldChar w:fldCharType="separate"/>
      </w:r>
      <w:r w:rsidRPr="00EA6911">
        <w:rPr>
          <w:rFonts w:ascii="Cambria" w:hAnsi="Cambria" w:cstheme="minorHAnsi"/>
          <w:color w:val="020437"/>
          <w:sz w:val="20"/>
        </w:rPr>
        <w:fldChar w:fldCharType="end"/>
      </w:r>
    </w:p>
    <w:p w:rsidR="007932D6" w:rsidRPr="00EA6911" w:rsidP="007932D6">
      <w:pPr>
        <w:contextualSpacing/>
        <w:rPr>
          <w:rFonts w:ascii="Cambria" w:hAnsi="Cambria" w:cstheme="minorHAnsi"/>
          <w:color w:val="020437"/>
          <w:sz w:val="20"/>
        </w:rPr>
      </w:pPr>
      <w:r w:rsidRPr="00EA6911">
        <w:rPr>
          <w:rFonts w:ascii="Cambria" w:hAnsi="Cambria" w:cstheme="minorHAnsi"/>
          <w:color w:val="020437"/>
          <w:sz w:val="20"/>
        </w:rPr>
        <w:t>Should you need special accommodation to fully participate in the program,</w:t>
      </w:r>
    </w:p>
    <w:p w:rsidR="007932D6" w:rsidRPr="00EA6911" w:rsidP="007932D6">
      <w:pPr>
        <w:contextualSpacing/>
        <w:rPr>
          <w:rFonts w:ascii="Cambria" w:hAnsi="Cambria" w:cstheme="minorHAnsi"/>
          <w:color w:val="020437"/>
          <w:sz w:val="20"/>
        </w:rPr>
      </w:pPr>
      <w:r w:rsidRPr="00EA6911">
        <w:rPr>
          <w:rFonts w:ascii="Cambria" w:hAnsi="Cambria" w:cstheme="minorHAnsi"/>
          <w:color w:val="020437"/>
          <w:sz w:val="20"/>
        </w:rPr>
        <w:t>please contact the Office of CME at (423) 439-8027.</w:t>
      </w:r>
    </w:p>
    <w:p w:rsidR="007932D6" w:rsidRPr="00EA6911" w:rsidP="007932D6">
      <w:pPr>
        <w:contextualSpacing/>
        <w:rPr>
          <w:rFonts w:ascii="Cambria" w:hAnsi="Cambria" w:cstheme="minorHAnsi"/>
          <w:color w:val="020437"/>
          <w:sz w:val="20"/>
        </w:rPr>
      </w:pPr>
      <w:r w:rsidRPr="00EA6911">
        <w:rPr>
          <w:rFonts w:ascii="Cambria" w:hAnsi="Cambria" w:cstheme="minorHAnsi"/>
          <w:color w:val="020437"/>
          <w:sz w:val="20"/>
        </w:rPr>
        <w:t>Please allow sufficient time to arrange the accommodation.</w:t>
      </w:r>
    </w:p>
    <w:p w:rsidR="007932D6" w:rsidRPr="007932D6" w:rsidP="007932D6">
      <w:pPr>
        <w:contextualSpacing/>
        <w:rPr>
          <w:rFonts w:ascii="Cambria" w:hAnsi="Cambria" w:cstheme="minorHAnsi"/>
          <w:color w:val="000237"/>
          <w:sz w:val="21"/>
          <w:szCs w:val="21"/>
        </w:rPr>
        <w:sectPr w:rsidSect="00052EF5">
          <w:pgSz w:w="12240" w:h="15840"/>
          <w:pgMar w:top="720" w:right="1080" w:bottom="720" w:left="1080" w:header="720" w:footer="720" w:gutter="0"/>
          <w:cols w:space="720"/>
          <w:docGrid w:linePitch="326"/>
        </w:sectPr>
      </w:pPr>
    </w:p>
    <w:p w:rsidR="00415EF3" w:rsidRPr="00052EF5" w:rsidP="00C57BED">
      <w:pPr>
        <w:contextualSpacing/>
        <w:outlineLvl w:val="0"/>
        <w:rPr>
          <w:rFonts w:ascii="Cambria" w:hAnsi="Cambria" w:cstheme="minorHAnsi"/>
          <w:b/>
          <w:bCs/>
          <w:color w:val="000237"/>
          <w:sz w:val="28"/>
          <w:szCs w:val="28"/>
        </w:rPr>
      </w:pPr>
      <w:r w:rsidRPr="00052EF5">
        <w:rPr>
          <w:rFonts w:ascii="Cambria" w:hAnsi="Cambria" w:cstheme="minorHAnsi"/>
          <w:b/>
          <w:bCs/>
          <w:color w:val="000237"/>
          <w:sz w:val="28"/>
          <w:szCs w:val="28"/>
        </w:rPr>
        <w:t>Faculty &amp; Planners</w:t>
      </w:r>
    </w:p>
    <w:p w:rsidR="004135B5" w:rsidRPr="00052EF5" w:rsidP="00C57BED">
      <w:pPr>
        <w:contextualSpacing/>
        <w:outlineLvl w:val="0"/>
        <w:rPr>
          <w:rFonts w:ascii="Cambria" w:hAnsi="Cambria" w:cstheme="minorHAnsi"/>
          <w:color w:val="000237"/>
          <w:sz w:val="8"/>
          <w:szCs w:val="8"/>
        </w:rPr>
      </w:pPr>
    </w:p>
    <w:tbl>
      <w:tblPr>
        <w:tblW w:w="5000" w:type="pct"/>
        <w:jc w:val="left"/>
        <w:tblCellSpacing w:w="15" w:type="dxa"/>
        <w:tblInd w:w="0"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Pr>
      <w:tblGrid>
        <w:gridCol w:w="2997"/>
        <w:gridCol w:w="2997"/>
        <w:gridCol w:w="3996"/>
      </w:tblGrid>
      <w:tr>
        <w:tblPrEx>
          <w:tblW w:w="5000" w:type="pct"/>
          <w:jc w:val="left"/>
          <w:tblCellSpacing w:w="15" w:type="dxa"/>
          <w:tblInd w:w="0"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PrEx>
        <w:trPr>
          <w:tblCellSpacing w:w="15" w:type="dxa"/>
          <w:jc w:val="left"/>
        </w:trPr>
        <w:tc>
          <w:tcPr>
            <w:tcW w:w="1500" w:type="pct"/>
            <w:tcBorders>
              <w:top w:val="outset" w:sz="6" w:space="0" w:color="auto"/>
              <w:left w:val="outset" w:sz="6" w:space="0" w:color="auto"/>
              <w:bottom w:val="outset" w:sz="6" w:space="0" w:color="auto"/>
              <w:right w:val="outset" w:sz="6" w:space="0" w:color="auto"/>
            </w:tcBorders>
            <w:shd w:val="clear" w:color="auto" w:fill="F5F5F5"/>
            <w:vAlign w:val="center"/>
          </w:tcPr>
          <w:p>
            <w:pPr>
              <w:bidi w:val="0"/>
              <w:spacing w:after="0" w:afterAutospacing="0"/>
              <w:jc w:val="center"/>
              <w:rPr>
                <w:rtl w:val="0"/>
              </w:rPr>
            </w:pPr>
            <w:r>
              <w:rPr>
                <w:b/>
                <w:rtl w:val="0"/>
              </w:rPr>
              <w:t>Name of individual</w:t>
            </w:r>
          </w:p>
        </w:tc>
        <w:tc>
          <w:tcPr>
            <w:tcW w:w="1500" w:type="pct"/>
            <w:tcBorders>
              <w:top w:val="outset" w:sz="6" w:space="0" w:color="auto"/>
              <w:left w:val="outset" w:sz="6" w:space="0" w:color="auto"/>
              <w:bottom w:val="outset" w:sz="6" w:space="0" w:color="auto"/>
              <w:right w:val="outset" w:sz="6" w:space="0" w:color="auto"/>
            </w:tcBorders>
            <w:shd w:val="clear" w:color="auto" w:fill="F5F5F5"/>
            <w:vAlign w:val="center"/>
          </w:tcPr>
          <w:p>
            <w:pPr>
              <w:bidi w:val="0"/>
              <w:spacing w:after="0" w:afterAutospacing="0"/>
              <w:jc w:val="center"/>
              <w:rPr>
                <w:rtl w:val="0"/>
              </w:rPr>
            </w:pPr>
            <w:r>
              <w:rPr>
                <w:b/>
                <w:rtl w:val="0"/>
              </w:rPr>
              <w:t>Individual's role in activity</w:t>
            </w:r>
          </w:p>
        </w:tc>
        <w:tc>
          <w:tcPr>
            <w:tcW w:w="2000" w:type="pct"/>
            <w:tcBorders>
              <w:top w:val="outset" w:sz="6" w:space="0" w:color="auto"/>
              <w:left w:val="outset" w:sz="6" w:space="0" w:color="auto"/>
              <w:bottom w:val="outset" w:sz="6" w:space="0" w:color="auto"/>
              <w:right w:val="outset" w:sz="6" w:space="0" w:color="auto"/>
            </w:tcBorders>
            <w:shd w:val="clear" w:color="auto" w:fill="F5F5F5"/>
            <w:vAlign w:val="center"/>
          </w:tcPr>
          <w:p>
            <w:pPr>
              <w:bidi w:val="0"/>
              <w:spacing w:after="0" w:afterAutospacing="0"/>
              <w:jc w:val="center"/>
              <w:rPr>
                <w:rtl w:val="0"/>
              </w:rPr>
            </w:pPr>
            <w:r>
              <w:rPr>
                <w:b/>
                <w:rtl w:val="0"/>
              </w:rPr>
              <w:t>Nature of Relationship(s) / Name of Ineligible Company(s)</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Randi Feuchtenberger, Other</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Activity Administrator</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- 07/27/2026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Karen L. Frank, RN</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Other Planning Committee Member</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- 02/13/2026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Sanford C Sharp, MD</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Course Director</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- 07/01/2026</w:t>
            </w:r>
          </w:p>
        </w:tc>
      </w:tr>
    </w:tbl>
    <w:p w:rsidR="00415EF3" w:rsidRPr="00052EF5">
      <w:pPr>
        <w:bidi w:val="0"/>
        <w:spacing w:after="280" w:afterAutospacing="1"/>
        <w:rPr>
          <w:rFonts w:ascii="Cambria" w:hAnsi="Cambria" w:cstheme="minorHAnsi"/>
          <w:color w:val="000237"/>
          <w:szCs w:val="24"/>
        </w:rPr>
      </w:pPr>
    </w:p>
    <w:p w:rsidR="00A97C97" w:rsidRPr="00052EF5" w:rsidP="00C57BED">
      <w:pPr>
        <w:contextualSpacing/>
        <w:outlineLvl w:val="0"/>
        <w:rPr>
          <w:rFonts w:ascii="Cambria" w:hAnsi="Cambria" w:cstheme="minorHAnsi"/>
          <w:color w:val="000237"/>
          <w:sz w:val="21"/>
          <w:szCs w:val="21"/>
        </w:rPr>
      </w:pPr>
    </w:p>
    <w:p w:rsidR="00415EF3" w:rsidRPr="00052EF5" w:rsidP="00C57BED">
      <w:pPr>
        <w:contextualSpacing/>
        <w:outlineLvl w:val="0"/>
        <w:rPr>
          <w:rFonts w:ascii="Cambria" w:hAnsi="Cambria" w:cstheme="minorHAnsi"/>
          <w:color w:val="000237"/>
          <w:sz w:val="28"/>
          <w:szCs w:val="28"/>
        </w:rPr>
      </w:pPr>
      <w:r w:rsidRPr="00052EF5">
        <w:rPr>
          <w:rFonts w:ascii="Cambria" w:hAnsi="Cambria" w:cstheme="minorHAnsi"/>
          <w:b/>
          <w:bCs/>
          <w:color w:val="000237"/>
          <w:sz w:val="28"/>
          <w:szCs w:val="28"/>
        </w:rPr>
        <w:t>Commercial Support</w:t>
      </w:r>
    </w:p>
    <w:p w:rsidR="00415EF3" w:rsidRPr="00052EF5" w:rsidP="00C57BED">
      <w:pPr>
        <w:contextualSpacing/>
        <w:outlineLvl w:val="0"/>
        <w:rPr>
          <w:rFonts w:ascii="Cambria" w:hAnsi="Cambria" w:cstheme="minorHAnsi"/>
          <w:color w:val="000237"/>
          <w:sz w:val="8"/>
          <w:szCs w:val="8"/>
        </w:rPr>
      </w:pPr>
    </w:p>
    <w:p w:rsidR="003E48A1" w:rsidRPr="00052EF5" w:rsidP="00C57BED">
      <w:pPr>
        <w:contextualSpacing/>
        <w:rPr>
          <w:rFonts w:ascii="Cambria" w:hAnsi="Cambria" w:cstheme="minorHAnsi"/>
          <w:color w:val="000237"/>
          <w:szCs w:val="24"/>
        </w:rPr>
      </w:pPr>
      <w:r w:rsidRPr="00052EF5">
        <w:rPr>
          <w:rFonts w:ascii="Cambria" w:hAnsi="Cambria" w:cstheme="minorHAnsi"/>
          <w:color w:val="000237"/>
          <w:szCs w:val="24"/>
        </w:rPr>
        <w:fldChar w:fldCharType="begin"/>
      </w:r>
      <w:r w:rsidRPr="00052EF5">
        <w:rPr>
          <w:rFonts w:ascii="Cambria" w:hAnsi="Cambria" w:cstheme="minorHAnsi"/>
          <w:color w:val="000237"/>
          <w:szCs w:val="24"/>
        </w:rPr>
        <w:instrText xml:space="preserve"> IF </w:instrText>
      </w:r>
      <w:r w:rsidRPr="00052EF5">
        <w:rPr>
          <w:rFonts w:ascii="Cambria" w:hAnsi="Cambria" w:cstheme="minorHAnsi"/>
          <w:color w:val="000237"/>
          <w:szCs w:val="24"/>
        </w:rPr>
        <w:instrText>"</w:instrText>
      </w:r>
      <w:r w:rsidRPr="00052EF5">
        <w:rPr>
          <w:rFonts w:ascii="Cambria" w:hAnsi="Cambria" w:cstheme="minorHAnsi"/>
          <w:color w:val="000237"/>
          <w:szCs w:val="24"/>
        </w:rPr>
        <w:instrText>"</w:instrText>
      </w:r>
      <w:r w:rsidRPr="00052EF5">
        <w:rPr>
          <w:rFonts w:ascii="Cambria" w:hAnsi="Cambria" w:cstheme="minorHAnsi"/>
          <w:color w:val="000237"/>
          <w:szCs w:val="24"/>
        </w:rPr>
        <w:instrText xml:space="preserve"> &lt;&gt; "" "</w:instrText>
      </w:r>
      <w:r w:rsidRPr="00052EF5">
        <w:rPr>
          <w:rFonts w:ascii="Cambria" w:hAnsi="Cambria" w:cstheme="minorHAnsi"/>
          <w:color w:val="000237"/>
          <w:szCs w:val="24"/>
        </w:rPr>
        <w:fldChar w:fldCharType="begin"/>
      </w:r>
      <w:r w:rsidRPr="00052EF5">
        <w:rPr>
          <w:rFonts w:ascii="Cambria" w:hAnsi="Cambria" w:cstheme="minorHAnsi"/>
          <w:color w:val="000237"/>
          <w:szCs w:val="24"/>
        </w:rPr>
        <w:instrText xml:space="preserve"> </w:instrText>
      </w:r>
      <w:r w:rsidRPr="00052EF5" w:rsidR="00E00797">
        <w:rPr>
          <w:rFonts w:ascii="Cambria" w:hAnsi="Cambria" w:cstheme="minorHAnsi"/>
          <w:color w:val="000237"/>
          <w:szCs w:val="24"/>
        </w:rPr>
        <w:instrText xml:space="preserve">MERGEFIELD </w:instrText>
      </w:r>
      <w:r w:rsidRPr="00052EF5">
        <w:rPr>
          <w:rFonts w:ascii="Cambria" w:hAnsi="Cambria" w:cstheme="minorHAnsi"/>
          <w:color w:val="000237"/>
          <w:szCs w:val="24"/>
        </w:rPr>
        <w:instrText xml:space="preserve">CommercialSupport </w:instrText>
      </w:r>
      <w:r w:rsidRPr="00052EF5">
        <w:rPr>
          <w:rFonts w:ascii="Cambria" w:hAnsi="Cambria" w:cstheme="minorHAnsi"/>
          <w:color w:val="000237"/>
          <w:szCs w:val="24"/>
        </w:rPr>
        <w:fldChar w:fldCharType="separate"/>
      </w:r>
      <w:r w:rsidR="005E72DF">
        <w:rPr>
          <w:rFonts w:ascii="Cambria" w:hAnsi="Cambria" w:cstheme="minorHAnsi"/>
          <w:noProof/>
          <w:color w:val="000237"/>
          <w:szCs w:val="24"/>
        </w:rPr>
        <w:instrText>«CommercialSupport»</w:instrText>
      </w:r>
      <w:r w:rsidRPr="00052EF5">
        <w:rPr>
          <w:rFonts w:ascii="Cambria" w:hAnsi="Cambria" w:cstheme="minorHAnsi"/>
          <w:color w:val="000237"/>
          <w:szCs w:val="24"/>
        </w:rPr>
        <w:fldChar w:fldCharType="end"/>
      </w:r>
      <w:r w:rsidRPr="00052EF5">
        <w:rPr>
          <w:rFonts w:ascii="Cambria" w:hAnsi="Cambria" w:cstheme="minorHAnsi"/>
          <w:color w:val="000237"/>
          <w:szCs w:val="24"/>
        </w:rPr>
        <w:instrText xml:space="preserve">" "This activity has been developed without commercial support." </w:instrText>
      </w:r>
      <w:r w:rsidRPr="00052EF5">
        <w:rPr>
          <w:rFonts w:ascii="Cambria" w:hAnsi="Cambria" w:cstheme="minorHAnsi"/>
          <w:color w:val="000237"/>
          <w:szCs w:val="24"/>
        </w:rPr>
        <w:fldChar w:fldCharType="separate"/>
      </w:r>
      <w:r w:rsidRPr="00052EF5">
        <w:rPr>
          <w:rFonts w:ascii="Cambria" w:hAnsi="Cambria" w:cstheme="minorHAnsi"/>
          <w:color w:val="000237"/>
          <w:szCs w:val="24"/>
        </w:rPr>
        <w:t>This activity has been developed without commercial support.</w:t>
      </w:r>
      <w:r w:rsidRPr="00052EF5">
        <w:rPr>
          <w:rFonts w:ascii="Cambria" w:hAnsi="Cambria" w:cstheme="minorHAnsi"/>
          <w:color w:val="000237"/>
          <w:szCs w:val="24"/>
        </w:rPr>
        <w:fldChar w:fldCharType="end"/>
      </w:r>
    </w:p>
    <w:sectPr w:rsidSect="004135B5">
      <w:pgSz w:w="12240" w:h="15840"/>
      <w:pgMar w:top="1080" w:right="1080" w:bottom="1080" w:left="1080" w:header="720" w:footer="720" w:gutter="0"/>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Monotype Sorts">
    <w:panose1 w:val="01010601010101010101"/>
    <w:charset w:val="02"/>
    <w:family w:val="auto"/>
    <w:pitch w:val="variable"/>
    <w:sig w:usb0="00000000" w:usb1="10000000" w:usb2="00000000" w:usb3="00000000" w:csb0="80000000" w:csb1="00000000"/>
  </w:font>
  <w:font w:name="WP IconicSymbolsA">
    <w:altName w:val="Symbol"/>
    <w:panose1 w:val="020B0604020202020204"/>
    <w:charset w:val="02"/>
    <w:family w:val="auto"/>
    <w:pitch w:val="variable"/>
    <w:sig w:usb0="00000000" w:usb1="10000000" w:usb2="00000000" w:usb3="00000000" w:csb0="80000000" w:csb1="00000000"/>
  </w:font>
  <w:font w:name="Technical">
    <w:altName w:val="Cambria"/>
    <w:panose1 w:val="020B0604020202020204"/>
    <w:charset w:val="00"/>
    <w:family w:val="script"/>
    <w:pitch w:val="variable"/>
    <w:sig w:usb0="00000003" w:usb1="00000000" w:usb2="00000000" w:usb3="00000000" w:csb0="00000001" w:csb1="00000000"/>
  </w:font>
  <w:font w:name="BernhardMod BT">
    <w:altName w:val="Nyala"/>
    <w:panose1 w:val="020B0604020202020204"/>
    <w:charset w:val="00"/>
    <w:family w:val="roman"/>
    <w:pitch w:val="variable"/>
    <w:sig w:usb0="00000001" w:usb1="00000000" w:usb2="00000000" w:usb3="00000000" w:csb0="00000011" w:csb1="00000000"/>
  </w:font>
  <w:font w:name="Albertus Medium">
    <w:altName w:val="Eras Medium ITC"/>
    <w:panose1 w:val="020B0604020202020204"/>
    <w:charset w:val="00"/>
    <w:family w:val="swiss"/>
    <w:notTrueType/>
    <w:pitch w:val="variable"/>
    <w:sig w:usb0="00000003" w:usb1="00000000" w:usb2="00000000" w:usb3="00000000" w:csb0="00000001" w:csb1="00000000"/>
  </w:font>
  <w:font w:name="Albertus Extra Bold">
    <w:altName w:val="Berlin Sans FB Demi"/>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entury Schoolbook">
    <w:panose1 w:val="02040604050505020304"/>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onsolas">
    <w:panose1 w:val="020B0609020204030204"/>
    <w:charset w:val="00"/>
    <w:family w:val="modern"/>
    <w:pitch w:val="fixed"/>
    <w:sig w:usb0="E10002FF" w:usb1="4000FCFF" w:usb2="00000009" w:usb3="00000000" w:csb0="0000019F" w:csb1="00000000"/>
  </w:font>
  <w:font w:name="Julius Black">
    <w:altName w:val="Courier New"/>
    <w:panose1 w:val="020B0604020202020204"/>
    <w:charset w:val="00"/>
    <w:family w:val="swiss"/>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1D"/>
    <w:multiLevelType w:val="multilevel"/>
    <w:tmpl w:val="36CEEDF2"/>
    <w:lvl w:ilvl="0">
      <w:start w:val="1"/>
      <w:numFmt w:val="bullet"/>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nsid w:val="1C661C38"/>
    <w:multiLevelType w:val="singleLevel"/>
    <w:tmpl w:val="A3961D34"/>
    <w:lvl w:ilvl="0">
      <w:start w:val="1"/>
      <w:numFmt w:val="decimal"/>
      <w:lvlText w:val="%1."/>
      <w:lvlJc w:val="left"/>
      <w:pPr>
        <w:tabs>
          <w:tab w:val="num" w:pos="1140"/>
        </w:tabs>
        <w:ind w:left="1140" w:hanging="360"/>
      </w:pPr>
      <w:rPr>
        <w:rFonts w:hint="default"/>
      </w:rPr>
    </w:lvl>
  </w:abstractNum>
  <w:abstractNum w:abstractNumId="2">
    <w:nsid w:val="402A437F"/>
    <w:multiLevelType w:val="singleLevel"/>
    <w:tmpl w:val="36EEACDE"/>
    <w:lvl w:ilvl="0">
      <w:start w:val="0"/>
      <w:numFmt w:val="bullet"/>
      <w:lvlText w:val=""/>
      <w:lvlJc w:val="left"/>
      <w:pPr>
        <w:tabs>
          <w:tab w:val="num" w:pos="360"/>
        </w:tabs>
        <w:ind w:left="360" w:hanging="360"/>
      </w:pPr>
      <w:rPr>
        <w:rFonts w:ascii="Monotype Sorts" w:hAnsi="Monotype Sorts" w:hint="default"/>
      </w:rPr>
    </w:lvl>
  </w:abstractNum>
  <w:abstractNum w:abstractNumId="3">
    <w:nsid w:val="482B523C"/>
    <w:multiLevelType w:val="singleLevel"/>
    <w:tmpl w:val="282C6E40"/>
    <w:lvl w:ilvl="0">
      <w:start w:val="0"/>
      <w:numFmt w:val="bullet"/>
      <w:lvlText w:val="-"/>
      <w:lvlJc w:val="left"/>
      <w:pPr>
        <w:tabs>
          <w:tab w:val="num" w:pos="4680"/>
        </w:tabs>
        <w:ind w:left="4680" w:hanging="360"/>
      </w:pPr>
      <w:rPr>
        <w:rFonts w:hint="default"/>
      </w:rPr>
    </w:lvl>
  </w:abstractNum>
  <w:abstractNum w:abstractNumId="4">
    <w:nsid w:val="4E5E3823"/>
    <w:multiLevelType w:val="hybridMultilevel"/>
    <w:tmpl w:val="9622028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5">
    <w:nsid w:val="5D973EFC"/>
    <w:multiLevelType w:val="singleLevel"/>
    <w:tmpl w:val="FC224372"/>
    <w:lvl w:ilvl="0">
      <w:start w:val="0"/>
      <w:numFmt w:val="bullet"/>
      <w:lvlText w:val=""/>
      <w:lvlJc w:val="left"/>
      <w:pPr>
        <w:tabs>
          <w:tab w:val="num" w:pos="360"/>
        </w:tabs>
        <w:ind w:left="360" w:hanging="360"/>
      </w:pPr>
      <w:rPr>
        <w:rFonts w:ascii="WP IconicSymbolsA" w:hAnsi="WP IconicSymbolsA" w:hint="default"/>
      </w:rPr>
    </w:lvl>
  </w:abstractNum>
  <w:abstractNum w:abstractNumId="6">
    <w:nsid w:val="60682DD8"/>
    <w:multiLevelType w:val="multilevel"/>
    <w:tmpl w:val="DE8AE85E"/>
    <w:lvl w:ilvl="0">
      <w:start w:val="1"/>
      <w:numFmt w:val="decimal"/>
      <w:lvlText w:val="%1.0"/>
      <w:lvlJc w:val="left"/>
      <w:pPr>
        <w:tabs>
          <w:tab w:val="num" w:pos="720"/>
        </w:tabs>
        <w:ind w:left="720" w:hanging="720"/>
      </w:pPr>
      <w:rPr>
        <w:rFonts w:hint="default"/>
        <w:u w:val="single"/>
      </w:rPr>
    </w:lvl>
    <w:lvl w:ilvl="1">
      <w:start w:val="1"/>
      <w:numFmt w:val="decimal"/>
      <w:lvlText w:val="%1.%2"/>
      <w:lvlJc w:val="left"/>
      <w:pPr>
        <w:tabs>
          <w:tab w:val="num" w:pos="1440"/>
        </w:tabs>
        <w:ind w:left="1440" w:hanging="720"/>
      </w:pPr>
      <w:rPr>
        <w:rFonts w:hint="default"/>
        <w:u w:val="single"/>
      </w:rPr>
    </w:lvl>
    <w:lvl w:ilvl="2">
      <w:start w:val="1"/>
      <w:numFmt w:val="decimal"/>
      <w:lvlText w:val="%1.%2.%3"/>
      <w:lvlJc w:val="left"/>
      <w:pPr>
        <w:tabs>
          <w:tab w:val="num" w:pos="2160"/>
        </w:tabs>
        <w:ind w:left="2160" w:hanging="720"/>
      </w:pPr>
      <w:rPr>
        <w:rFonts w:hint="default"/>
        <w:u w:val="single"/>
      </w:rPr>
    </w:lvl>
    <w:lvl w:ilvl="3">
      <w:start w:val="1"/>
      <w:numFmt w:val="decimal"/>
      <w:lvlText w:val="%1.%2.%3.%4"/>
      <w:lvlJc w:val="left"/>
      <w:pPr>
        <w:tabs>
          <w:tab w:val="num" w:pos="3240"/>
        </w:tabs>
        <w:ind w:left="3240" w:hanging="1080"/>
      </w:pPr>
      <w:rPr>
        <w:rFonts w:hint="default"/>
        <w:u w:val="single"/>
      </w:rPr>
    </w:lvl>
    <w:lvl w:ilvl="4">
      <w:start w:val="1"/>
      <w:numFmt w:val="decimal"/>
      <w:lvlText w:val="%1.%2.%3.%4.%5"/>
      <w:lvlJc w:val="left"/>
      <w:pPr>
        <w:tabs>
          <w:tab w:val="num" w:pos="4320"/>
        </w:tabs>
        <w:ind w:left="4320" w:hanging="1440"/>
      </w:pPr>
      <w:rPr>
        <w:rFonts w:hint="default"/>
        <w:u w:val="single"/>
      </w:rPr>
    </w:lvl>
    <w:lvl w:ilvl="5">
      <w:start w:val="1"/>
      <w:numFmt w:val="decimal"/>
      <w:lvlText w:val="%1.%2.%3.%4.%5.%6"/>
      <w:lvlJc w:val="left"/>
      <w:pPr>
        <w:tabs>
          <w:tab w:val="num" w:pos="5040"/>
        </w:tabs>
        <w:ind w:left="5040" w:hanging="1440"/>
      </w:pPr>
      <w:rPr>
        <w:rFonts w:hint="default"/>
        <w:u w:val="single"/>
      </w:rPr>
    </w:lvl>
    <w:lvl w:ilvl="6">
      <w:start w:val="1"/>
      <w:numFmt w:val="decimal"/>
      <w:lvlText w:val="%1.%2.%3.%4.%5.%6.%7"/>
      <w:lvlJc w:val="left"/>
      <w:pPr>
        <w:tabs>
          <w:tab w:val="num" w:pos="6120"/>
        </w:tabs>
        <w:ind w:left="6120" w:hanging="1800"/>
      </w:pPr>
      <w:rPr>
        <w:rFonts w:hint="default"/>
        <w:u w:val="single"/>
      </w:rPr>
    </w:lvl>
    <w:lvl w:ilvl="7">
      <w:start w:val="1"/>
      <w:numFmt w:val="decimal"/>
      <w:lvlText w:val="%1.%2.%3.%4.%5.%6.%7.%8"/>
      <w:lvlJc w:val="left"/>
      <w:pPr>
        <w:tabs>
          <w:tab w:val="num" w:pos="7200"/>
        </w:tabs>
        <w:ind w:left="7200" w:hanging="2160"/>
      </w:pPr>
      <w:rPr>
        <w:rFonts w:hint="default"/>
        <w:u w:val="single"/>
      </w:rPr>
    </w:lvl>
    <w:lvl w:ilvl="8">
      <w:start w:val="1"/>
      <w:numFmt w:val="decimal"/>
      <w:lvlText w:val="%1.%2.%3.%4.%5.%6.%7.%8.%9"/>
      <w:lvlJc w:val="left"/>
      <w:pPr>
        <w:tabs>
          <w:tab w:val="num" w:pos="8280"/>
        </w:tabs>
        <w:ind w:left="8280" w:hanging="2520"/>
      </w:pPr>
      <w:rPr>
        <w:rFonts w:hint="default"/>
        <w:u w:val="single"/>
      </w:rPr>
    </w:lvl>
  </w:abstractNum>
  <w:abstractNum w:abstractNumId="7">
    <w:nsid w:val="6B2401E3"/>
    <w:multiLevelType w:val="multilevel"/>
    <w:tmpl w:val="0B1EF6F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8">
    <w:nsid w:val="748856AB"/>
    <w:multiLevelType w:val="hybridMultilevel"/>
    <w:tmpl w:val="3FCCBEFC"/>
    <w:lvl w:ilvl="0">
      <w:start w:val="1"/>
      <w:numFmt w:val="bullet"/>
      <w:lvlText w:val=""/>
      <w:lvlJc w:val="left"/>
      <w:pPr>
        <w:ind w:left="720" w:hanging="360"/>
      </w:pPr>
      <w:rPr>
        <w:rFonts w:ascii="Symbol" w:hAnsi="Symbol" w:hint="default"/>
      </w:rPr>
    </w:lvl>
    <w:lvl w:ilvl="1">
      <w:start w:val="1"/>
      <w:numFmt w:val="bullet"/>
      <w:lvlText w:val=""/>
      <w:lvlJc w:val="left"/>
      <w:pPr>
        <w:ind w:left="1440" w:hanging="360"/>
      </w:pPr>
      <w:rPr>
        <w:rFonts w:ascii="Symbol" w:hAnsi="Symbol"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num w:numId="1">
    <w:abstractNumId w:val="2"/>
  </w:num>
  <w:num w:numId="2">
    <w:abstractNumId w:val="5"/>
  </w:num>
  <w:num w:numId="3">
    <w:abstractNumId w:val="3"/>
  </w:num>
  <w:num w:numId="4">
    <w:abstractNumId w:val="0"/>
  </w:num>
  <w:num w:numId="5">
    <w:abstractNumId w:val="4"/>
  </w:num>
  <w:num w:numId="6">
    <w:abstractNumId w:val="8"/>
  </w:num>
  <w:num w:numId="7">
    <w:abstractNumId w:val="7"/>
  </w:num>
  <w:num w:numId="8">
    <w:abstractNumId w:val="1"/>
  </w:num>
  <w:num w:numId="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70"/>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oNotTrackMoves/>
  <w:defaultTabStop w:val="720"/>
  <w:displayHorizontalDrawingGridEvery w:val="0"/>
  <w:displayVerticalDrawingGridEvery w:val="0"/>
  <w:doNotUseMarginsForDrawingGridOrigin/>
  <w:noPunctuationKerning/>
  <w:characterSpacingControl w:val="doNotCompress"/>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U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uiPriority="22" w:qFormat="1"/>
    <w:lsdException w:name="Emphasis" w:uiPriority="20" w:qFormat="1"/>
    <w:lsdException w:name="Plain Text"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Normal">
    <w:name w:val="Normal"/>
    <w:qFormat/>
    <w:rPr>
      <w:rFonts w:ascii="Technical" w:hAnsi="Technical"/>
      <w:sz w:val="24"/>
    </w:rPr>
  </w:style>
  <w:style w:type="paragraph" w:styleId="Heading1">
    <w:name w:val="heading 1"/>
    <w:basedOn w:val="Normal"/>
    <w:next w:val="Normal"/>
    <w:qFormat/>
    <w:pPr>
      <w:keepNext/>
      <w:outlineLvl w:val="0"/>
    </w:pPr>
    <w:rPr>
      <w:rFonts w:ascii="Times New Roman" w:hAnsi="Times New Roman"/>
      <w:b/>
    </w:rPr>
  </w:style>
  <w:style w:type="paragraph" w:styleId="Heading2">
    <w:name w:val="heading 2"/>
    <w:basedOn w:val="Normal"/>
    <w:next w:val="Normal"/>
    <w:link w:val="Heading2Char"/>
    <w:qFormat/>
    <w:rsid w:val="003B5356"/>
    <w:pPr>
      <w:keepNext/>
      <w:jc w:val="center"/>
      <w:outlineLvl w:val="1"/>
    </w:pPr>
    <w:rPr>
      <w:rFonts w:ascii="BernhardMod BT" w:hAnsi="BernhardMod BT"/>
      <w:b/>
      <w:sz w:val="96"/>
    </w:rPr>
  </w:style>
  <w:style w:type="paragraph" w:styleId="Heading3">
    <w:name w:val="heading 3"/>
    <w:basedOn w:val="Normal"/>
    <w:next w:val="Normal"/>
    <w:link w:val="Heading3Char"/>
    <w:qFormat/>
    <w:pPr>
      <w:keepNext/>
      <w:outlineLvl w:val="2"/>
    </w:pPr>
    <w:rPr>
      <w:rFonts w:ascii="Times New Roman" w:hAnsi="Times New Roman"/>
      <w:b/>
      <w:i/>
      <w:sz w:val="20"/>
    </w:rPr>
  </w:style>
  <w:style w:type="paragraph" w:styleId="Heading4">
    <w:name w:val="heading 4"/>
    <w:basedOn w:val="Normal"/>
    <w:next w:val="Normal"/>
    <w:link w:val="Heading4Char"/>
    <w:qFormat/>
    <w:rsid w:val="003B5356"/>
    <w:pPr>
      <w:keepNext/>
      <w:jc w:val="center"/>
      <w:outlineLvl w:val="3"/>
    </w:pPr>
    <w:rPr>
      <w:rFonts w:ascii="BernhardMod BT" w:hAnsi="BernhardMod BT"/>
      <w:sz w:val="26"/>
    </w:rPr>
  </w:style>
  <w:style w:type="paragraph" w:styleId="Heading5">
    <w:name w:val="heading 5"/>
    <w:basedOn w:val="Normal"/>
    <w:next w:val="Normal"/>
    <w:qFormat/>
    <w:pPr>
      <w:keepNext/>
      <w:outlineLvl w:val="4"/>
    </w:pPr>
    <w:rPr>
      <w:rFonts w:ascii="Times New Roman" w:hAnsi="Times New Roman"/>
      <w:b/>
      <w:sz w:val="20"/>
    </w:rPr>
  </w:style>
  <w:style w:type="paragraph" w:styleId="Heading6">
    <w:name w:val="heading 6"/>
    <w:basedOn w:val="Normal"/>
    <w:next w:val="Normal"/>
    <w:qFormat/>
    <w:pPr>
      <w:keepNext/>
      <w:ind w:left="720"/>
      <w:outlineLvl w:val="5"/>
    </w:pPr>
    <w:rPr>
      <w:rFonts w:ascii="Times New Roman" w:hAnsi="Times New Roman"/>
      <w:b/>
      <w:sz w:val="20"/>
    </w:rPr>
  </w:style>
  <w:style w:type="paragraph" w:styleId="Heading7">
    <w:name w:val="heading 7"/>
    <w:basedOn w:val="Normal"/>
    <w:next w:val="Normal"/>
    <w:link w:val="Heading7Char"/>
    <w:qFormat/>
    <w:rsid w:val="003B5356"/>
    <w:pPr>
      <w:keepNext/>
      <w:jc w:val="center"/>
      <w:outlineLvl w:val="6"/>
    </w:pPr>
    <w:rPr>
      <w:rFonts w:ascii="BernhardMod BT" w:hAnsi="BernhardMod BT"/>
      <w:sz w:val="28"/>
    </w:rPr>
  </w:style>
  <w:style w:type="paragraph" w:styleId="Heading8">
    <w:name w:val="heading 8"/>
    <w:basedOn w:val="Normal"/>
    <w:next w:val="Normal"/>
    <w:link w:val="Heading8Char"/>
    <w:qFormat/>
    <w:rsid w:val="003B5356"/>
    <w:pPr>
      <w:keepNext/>
      <w:jc w:val="center"/>
      <w:outlineLvl w:val="7"/>
    </w:pPr>
    <w:rPr>
      <w:rFonts w:ascii="Albertus Medium" w:hAnsi="Albertus Medium"/>
      <w:b/>
      <w:bCs/>
      <w:i/>
      <w:iCs/>
      <w:sz w:val="84"/>
    </w:rPr>
  </w:style>
  <w:style w:type="paragraph" w:styleId="Heading9">
    <w:name w:val="heading 9"/>
    <w:basedOn w:val="Normal"/>
    <w:next w:val="Normal"/>
    <w:link w:val="Heading9Char"/>
    <w:qFormat/>
    <w:rsid w:val="003B5356"/>
    <w:pPr>
      <w:keepNext/>
      <w:jc w:val="center"/>
      <w:outlineLvl w:val="8"/>
    </w:pPr>
    <w:rPr>
      <w:rFonts w:ascii="Albertus Extra Bold" w:hAnsi="Albertus Extra Bold"/>
      <w:sz w:val="9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Pr>
      <w:rFonts w:ascii="Times New Roman" w:hAnsi="Times New Roman"/>
    </w:rPr>
  </w:style>
  <w:style w:type="character" w:styleId="Hyperlink">
    <w:name w:val="Hyperlink"/>
    <w:rPr>
      <w:color w:val="0000FF"/>
      <w:u w:val="single"/>
    </w:rPr>
  </w:style>
  <w:style w:type="paragraph" w:styleId="CommentText">
    <w:name w:val="annotation text"/>
    <w:basedOn w:val="Normal"/>
    <w:link w:val="CommentTextChar"/>
    <w:semiHidden/>
    <w:rPr>
      <w:rFonts w:ascii="Times New Roman" w:hAnsi="Times New Roman"/>
      <w:sz w:val="20"/>
    </w:rPr>
  </w:style>
  <w:style w:type="paragraph" w:styleId="Header">
    <w:name w:val="header"/>
    <w:basedOn w:val="Normal"/>
    <w:link w:val="HeaderChar"/>
    <w:uiPriority w:val="99"/>
    <w:pPr>
      <w:widowControl w:val="0"/>
      <w:tabs>
        <w:tab w:val="center" w:pos="4320"/>
        <w:tab w:val="right" w:pos="8640"/>
      </w:tabs>
    </w:pPr>
    <w:rPr>
      <w:rFonts w:ascii="Times New Roman" w:hAnsi="Times New Roman"/>
      <w:snapToGrid w:val="0"/>
    </w:rPr>
  </w:style>
  <w:style w:type="paragraph" w:styleId="BodyTextIndent">
    <w:name w:val="Body Text Indent"/>
    <w:basedOn w:val="Normal"/>
    <w:pPr>
      <w:ind w:left="720"/>
    </w:pPr>
    <w:rPr>
      <w:rFonts w:ascii="Tahoma" w:hAnsi="Tahoma"/>
    </w:rPr>
  </w:style>
  <w:style w:type="paragraph" w:styleId="BodyTextIndent2">
    <w:name w:val="Body Text Indent 2"/>
    <w:basedOn w:val="Normal"/>
    <w:pPr>
      <w:ind w:left="2160" w:hanging="2160"/>
    </w:pPr>
    <w:rPr>
      <w:rFonts w:ascii="Tahoma" w:hAnsi="Tahoma"/>
    </w:rPr>
  </w:style>
  <w:style w:type="character" w:styleId="FollowedHyperlink">
    <w:name w:val="FollowedHyperlink"/>
    <w:rPr>
      <w:color w:val="800080"/>
      <w:u w:val="single"/>
    </w:rPr>
  </w:style>
  <w:style w:type="character" w:styleId="Strong">
    <w:name w:val="Strong"/>
    <w:uiPriority w:val="22"/>
    <w:qFormat/>
    <w:rPr>
      <w:b/>
      <w:bCs/>
    </w:rPr>
  </w:style>
  <w:style w:type="paragraph" w:styleId="BodyText2">
    <w:name w:val="Body Text 2"/>
    <w:basedOn w:val="Normal"/>
    <w:rsid w:val="001E6C4E"/>
    <w:pPr>
      <w:spacing w:after="120" w:line="480" w:lineRule="auto"/>
    </w:pPr>
  </w:style>
  <w:style w:type="paragraph" w:styleId="Footer">
    <w:name w:val="footer"/>
    <w:basedOn w:val="Normal"/>
    <w:link w:val="FooterChar"/>
    <w:rsid w:val="008609CF"/>
    <w:pPr>
      <w:tabs>
        <w:tab w:val="center" w:pos="4320"/>
        <w:tab w:val="right" w:pos="8640"/>
      </w:tabs>
    </w:pPr>
  </w:style>
  <w:style w:type="character" w:customStyle="1" w:styleId="FooterChar">
    <w:name w:val="Footer Char"/>
    <w:link w:val="Footer"/>
    <w:rsid w:val="008609CF"/>
    <w:rPr>
      <w:rFonts w:ascii="Technical" w:hAnsi="Technical"/>
      <w:sz w:val="24"/>
    </w:rPr>
  </w:style>
  <w:style w:type="paragraph" w:styleId="BalloonText">
    <w:name w:val="Balloon Text"/>
    <w:basedOn w:val="Normal"/>
    <w:link w:val="BalloonTextChar"/>
    <w:rsid w:val="00944BC2"/>
    <w:rPr>
      <w:rFonts w:ascii="Tahoma" w:hAnsi="Tahoma" w:cs="Tahoma"/>
      <w:sz w:val="16"/>
      <w:szCs w:val="16"/>
    </w:rPr>
  </w:style>
  <w:style w:type="character" w:customStyle="1" w:styleId="BalloonTextChar">
    <w:name w:val="Balloon Text Char"/>
    <w:link w:val="BalloonText"/>
    <w:rsid w:val="00944BC2"/>
    <w:rPr>
      <w:rFonts w:ascii="Tahoma" w:hAnsi="Tahoma" w:cs="Tahoma"/>
      <w:sz w:val="16"/>
      <w:szCs w:val="16"/>
    </w:rPr>
  </w:style>
  <w:style w:type="paragraph" w:customStyle="1" w:styleId="SendersAddress">
    <w:name w:val="Sender's Address"/>
    <w:basedOn w:val="Normal"/>
    <w:uiPriority w:val="2"/>
    <w:qFormat/>
    <w:rsid w:val="00F978E5"/>
    <w:pPr>
      <w:spacing w:after="200" w:line="276" w:lineRule="auto"/>
    </w:pPr>
    <w:rPr>
      <w:rFonts w:ascii="Century Schoolbook" w:eastAsia="Century Schoolbook" w:hAnsi="Century Schoolbook" w:cs="Century Schoolbook"/>
      <w:color w:val="FFFFFF"/>
      <w:spacing w:val="20"/>
      <w:sz w:val="20"/>
      <w:lang w:eastAsia="ja-JP" w:bidi="he-IL"/>
    </w:rPr>
  </w:style>
  <w:style w:type="character" w:styleId="CommentReference">
    <w:name w:val="annotation reference"/>
    <w:rsid w:val="004E38D5"/>
    <w:rPr>
      <w:sz w:val="16"/>
      <w:szCs w:val="16"/>
    </w:rPr>
  </w:style>
  <w:style w:type="paragraph" w:styleId="CommentSubject">
    <w:name w:val="annotation subject"/>
    <w:basedOn w:val="CommentText"/>
    <w:next w:val="CommentText"/>
    <w:link w:val="CommentSubjectChar"/>
    <w:rsid w:val="004E38D5"/>
    <w:rPr>
      <w:rFonts w:ascii="Technical" w:hAnsi="Technical"/>
      <w:b/>
      <w:bCs/>
    </w:rPr>
  </w:style>
  <w:style w:type="character" w:customStyle="1" w:styleId="CommentTextChar">
    <w:name w:val="Comment Text Char"/>
    <w:basedOn w:val="DefaultParagraphFont"/>
    <w:link w:val="CommentText"/>
    <w:semiHidden/>
    <w:rsid w:val="004E38D5"/>
  </w:style>
  <w:style w:type="character" w:customStyle="1" w:styleId="CommentSubjectChar">
    <w:name w:val="Comment Subject Char"/>
    <w:link w:val="CommentSubject"/>
    <w:rsid w:val="004E38D5"/>
    <w:rPr>
      <w:rFonts w:ascii="Technical" w:hAnsi="Technical"/>
      <w:b/>
      <w:bCs/>
    </w:rPr>
  </w:style>
  <w:style w:type="character" w:customStyle="1" w:styleId="video-title1">
    <w:name w:val="video-title1"/>
    <w:rsid w:val="00E55D41"/>
    <w:rPr>
      <w:b/>
      <w:bCs/>
      <w:vanish w:val="0"/>
      <w:webHidden w:val="0"/>
      <w:color w:val="FF8901"/>
      <w:sz w:val="26"/>
      <w:szCs w:val="26"/>
      <w:specVanish w:val="0"/>
    </w:rPr>
  </w:style>
  <w:style w:type="character" w:styleId="Emphasis">
    <w:name w:val="Emphasis"/>
    <w:uiPriority w:val="20"/>
    <w:qFormat/>
    <w:rsid w:val="00E55D41"/>
    <w:rPr>
      <w:i/>
      <w:iCs/>
    </w:rPr>
  </w:style>
  <w:style w:type="character" w:customStyle="1" w:styleId="UnresolvedMention">
    <w:name w:val="Unresolved Mention"/>
    <w:uiPriority w:val="99"/>
    <w:semiHidden/>
    <w:unhideWhenUsed/>
    <w:rsid w:val="0046086F"/>
    <w:rPr>
      <w:color w:val="808080"/>
      <w:shd w:val="clear" w:color="auto" w:fill="E6E6E6"/>
    </w:rPr>
  </w:style>
  <w:style w:type="paragraph" w:styleId="NoSpacing">
    <w:name w:val="No Spacing"/>
    <w:uiPriority w:val="1"/>
    <w:qFormat/>
    <w:rsid w:val="00460CE6"/>
    <w:rPr>
      <w:rFonts w:ascii="Calibri" w:eastAsia="Calibri" w:hAnsi="Calibri"/>
      <w:sz w:val="22"/>
      <w:szCs w:val="22"/>
    </w:rPr>
  </w:style>
  <w:style w:type="paragraph" w:styleId="PlainText">
    <w:name w:val="Plain Text"/>
    <w:basedOn w:val="Normal"/>
    <w:link w:val="PlainTextChar"/>
    <w:uiPriority w:val="99"/>
    <w:unhideWhenUsed/>
    <w:rsid w:val="00D65C98"/>
    <w:rPr>
      <w:rFonts w:ascii="Calibri" w:eastAsia="Calibri" w:hAnsi="Calibri" w:cs="Consolas"/>
      <w:sz w:val="22"/>
      <w:szCs w:val="21"/>
    </w:rPr>
  </w:style>
  <w:style w:type="character" w:customStyle="1" w:styleId="PlainTextChar">
    <w:name w:val="Plain Text Char"/>
    <w:link w:val="PlainText"/>
    <w:uiPriority w:val="99"/>
    <w:rsid w:val="00D65C98"/>
    <w:rPr>
      <w:rFonts w:ascii="Calibri" w:eastAsia="Calibri" w:hAnsi="Calibri" w:cs="Consolas"/>
      <w:sz w:val="22"/>
      <w:szCs w:val="21"/>
    </w:rPr>
  </w:style>
  <w:style w:type="paragraph" w:customStyle="1" w:styleId="xmsonormal">
    <w:name w:val="x_msonormal"/>
    <w:basedOn w:val="Normal"/>
    <w:rsid w:val="00D03535"/>
    <w:rPr>
      <w:rFonts w:ascii="Calibri" w:eastAsia="Calibri" w:hAnsi="Calibri" w:cs="Calibri"/>
      <w:sz w:val="22"/>
      <w:szCs w:val="22"/>
    </w:rPr>
  </w:style>
  <w:style w:type="paragraph" w:customStyle="1" w:styleId="xxmsolistparagraph">
    <w:name w:val="x_xmsolistparagraph"/>
    <w:basedOn w:val="Normal"/>
    <w:rsid w:val="00A96F9E"/>
    <w:pPr>
      <w:spacing w:before="100" w:beforeAutospacing="1" w:after="100" w:afterAutospacing="1"/>
    </w:pPr>
    <w:rPr>
      <w:rFonts w:ascii="Calibri" w:eastAsia="Calibri" w:hAnsi="Calibri" w:cs="Calibri"/>
      <w:sz w:val="22"/>
      <w:szCs w:val="22"/>
    </w:rPr>
  </w:style>
  <w:style w:type="paragraph" w:customStyle="1" w:styleId="xxmsonormal">
    <w:name w:val="x_xmsonormal"/>
    <w:basedOn w:val="Normal"/>
    <w:rsid w:val="00A96F9E"/>
    <w:rPr>
      <w:rFonts w:ascii="Calibri" w:eastAsia="Calibri" w:hAnsi="Calibri" w:cs="Calibri"/>
      <w:sz w:val="22"/>
      <w:szCs w:val="22"/>
    </w:rPr>
  </w:style>
  <w:style w:type="character" w:customStyle="1" w:styleId="Heading2Char">
    <w:name w:val="Heading 2 Char"/>
    <w:basedOn w:val="DefaultParagraphFont"/>
    <w:link w:val="Heading2"/>
    <w:rsid w:val="003B5356"/>
    <w:rPr>
      <w:rFonts w:ascii="BernhardMod BT" w:hAnsi="BernhardMod BT"/>
      <w:b/>
      <w:sz w:val="96"/>
    </w:rPr>
  </w:style>
  <w:style w:type="character" w:customStyle="1" w:styleId="Heading4Char">
    <w:name w:val="Heading 4 Char"/>
    <w:basedOn w:val="DefaultParagraphFont"/>
    <w:link w:val="Heading4"/>
    <w:rsid w:val="003B5356"/>
    <w:rPr>
      <w:rFonts w:ascii="BernhardMod BT" w:hAnsi="BernhardMod BT"/>
      <w:sz w:val="26"/>
    </w:rPr>
  </w:style>
  <w:style w:type="character" w:customStyle="1" w:styleId="Heading7Char">
    <w:name w:val="Heading 7 Char"/>
    <w:basedOn w:val="DefaultParagraphFont"/>
    <w:link w:val="Heading7"/>
    <w:rsid w:val="003B5356"/>
    <w:rPr>
      <w:rFonts w:ascii="BernhardMod BT" w:hAnsi="BernhardMod BT"/>
      <w:sz w:val="28"/>
    </w:rPr>
  </w:style>
  <w:style w:type="character" w:customStyle="1" w:styleId="Heading8Char">
    <w:name w:val="Heading 8 Char"/>
    <w:basedOn w:val="DefaultParagraphFont"/>
    <w:link w:val="Heading8"/>
    <w:rsid w:val="003B5356"/>
    <w:rPr>
      <w:rFonts w:ascii="Albertus Medium" w:hAnsi="Albertus Medium"/>
      <w:b/>
      <w:bCs/>
      <w:i/>
      <w:iCs/>
      <w:sz w:val="84"/>
    </w:rPr>
  </w:style>
  <w:style w:type="character" w:customStyle="1" w:styleId="Heading9Char">
    <w:name w:val="Heading 9 Char"/>
    <w:basedOn w:val="DefaultParagraphFont"/>
    <w:link w:val="Heading9"/>
    <w:rsid w:val="003B5356"/>
    <w:rPr>
      <w:rFonts w:ascii="Albertus Extra Bold" w:hAnsi="Albertus Extra Bold"/>
      <w:sz w:val="96"/>
    </w:rPr>
  </w:style>
  <w:style w:type="paragraph" w:styleId="BodyText3">
    <w:name w:val="Body Text 3"/>
    <w:basedOn w:val="Normal"/>
    <w:link w:val="BodyText3Char"/>
    <w:rsid w:val="003B5356"/>
    <w:pPr>
      <w:jc w:val="center"/>
    </w:pPr>
    <w:rPr>
      <w:rFonts w:ascii="Julius Black" w:hAnsi="Julius Black"/>
      <w:b/>
      <w:color w:val="0000FF"/>
      <w:sz w:val="60"/>
    </w:rPr>
  </w:style>
  <w:style w:type="character" w:customStyle="1" w:styleId="BodyText3Char">
    <w:name w:val="Body Text 3 Char"/>
    <w:basedOn w:val="DefaultParagraphFont"/>
    <w:link w:val="BodyText3"/>
    <w:rsid w:val="003B5356"/>
    <w:rPr>
      <w:rFonts w:ascii="Julius Black" w:hAnsi="Julius Black"/>
      <w:b/>
      <w:color w:val="0000FF"/>
      <w:sz w:val="60"/>
    </w:rPr>
  </w:style>
  <w:style w:type="paragraph" w:styleId="Subtitle">
    <w:name w:val="Subtitle"/>
    <w:basedOn w:val="Normal"/>
    <w:link w:val="SubtitleChar"/>
    <w:qFormat/>
    <w:rsid w:val="003B5356"/>
    <w:pPr>
      <w:tabs>
        <w:tab w:val="left" w:pos="1440"/>
      </w:tabs>
      <w:ind w:left="1440" w:hanging="2880"/>
    </w:pPr>
    <w:rPr>
      <w:rFonts w:ascii="Times New Roman" w:hAnsi="Times New Roman"/>
      <w:b/>
      <w:sz w:val="44"/>
    </w:rPr>
  </w:style>
  <w:style w:type="character" w:customStyle="1" w:styleId="SubtitleChar">
    <w:name w:val="Subtitle Char"/>
    <w:basedOn w:val="DefaultParagraphFont"/>
    <w:link w:val="Subtitle"/>
    <w:rsid w:val="003B5356"/>
    <w:rPr>
      <w:b/>
      <w:sz w:val="44"/>
    </w:rPr>
  </w:style>
  <w:style w:type="character" w:customStyle="1" w:styleId="Heading3Char">
    <w:name w:val="Heading 3 Char"/>
    <w:link w:val="Heading3"/>
    <w:rsid w:val="003B5356"/>
    <w:rPr>
      <w:b/>
      <w:i/>
    </w:rPr>
  </w:style>
  <w:style w:type="paragraph" w:customStyle="1" w:styleId="Default">
    <w:name w:val="Default"/>
    <w:rsid w:val="003B5356"/>
    <w:pPr>
      <w:autoSpaceDE w:val="0"/>
      <w:autoSpaceDN w:val="0"/>
      <w:adjustRightInd w:val="0"/>
    </w:pPr>
    <w:rPr>
      <w:rFonts w:ascii="Tahoma" w:hAnsi="Tahoma" w:cs="Tahoma"/>
      <w:color w:val="000000"/>
      <w:sz w:val="24"/>
      <w:szCs w:val="24"/>
    </w:rPr>
  </w:style>
  <w:style w:type="character" w:customStyle="1" w:styleId="HeaderChar">
    <w:name w:val="Header Char"/>
    <w:basedOn w:val="DefaultParagraphFont"/>
    <w:link w:val="Header"/>
    <w:uiPriority w:val="99"/>
    <w:rsid w:val="003B5356"/>
    <w:rPr>
      <w:snapToGrid w:val="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encoding w:val="windows-1252"/>
  <w:optimizeForBrowser/>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image" Target="media/image2.jpeg" /><Relationship Id="rId6" Type="http://schemas.openxmlformats.org/officeDocument/2006/relationships/theme" Target="theme/theme1.xml" /><Relationship Id="rId7" Type="http://schemas.openxmlformats.org/officeDocument/2006/relationships/numbering" Target="numbering.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2061</Words>
  <Characters>11753</Characters>
  <Application>Microsoft Office Word</Application>
  <DocSecurity>0</DocSecurity>
  <Lines>97</Lines>
  <Paragraphs>27</Paragraphs>
  <ScaleCrop>false</ScaleCrop>
  <HeadingPairs>
    <vt:vector size="2" baseType="variant">
      <vt:variant>
        <vt:lpstr>Title</vt:lpstr>
      </vt:variant>
      <vt:variant>
        <vt:i4>1</vt:i4>
      </vt:variant>
    </vt:vector>
  </HeadingPairs>
  <TitlesOfParts>
    <vt:vector size="1" baseType="lpstr">
      <vt:lpstr>4th Annual</vt:lpstr>
    </vt:vector>
  </TitlesOfParts>
  <Company>AMC</Company>
  <LinksUpToDate>false</LinksUpToDate>
  <CharactersWithSpaces>13787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4th Annual</dc:title>
  <dc:creator>Cindy Spiezio</dc:creator>
  <cp:lastModifiedBy>Tyler Browne</cp:lastModifiedBy>
  <cp:revision>2</cp:revision>
  <cp:lastPrinted>2020-06-19T17:43:00Z</cp:lastPrinted>
  <dcterms:created xsi:type="dcterms:W3CDTF">2022-05-24T12:29:00Z</dcterms:created>
  <dcterms:modified xsi:type="dcterms:W3CDTF">2022-05-24T12:29:00Z</dcterms:modified>
</cp:coreProperties>
</file>