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7915</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ETSU Psychiatry Grand Rounds (8/4/2026-12/31/2026)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ETSU Psychiatry Grand Rounds - Next generation treatments to prevent suicide in the military - 10/2/26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ETSU Psychiatry Grand Rounds (8/4/2026-12/31/2026)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ETSU Psychiatry Grand Rounds - Next generation treatments to prevent suicide in the military - 10/2/26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October 2, 2026 11:00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10/2/2026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10/2/2026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Online and/or Votaw</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Online and/or Votaw</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Online and/or Votaw</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Continuing medical education for psychiatrists, residents, medical students, and other health l professionals. A component of residency and medical school curriculum, these presentations will enhance the knowledge and skills of the attendees.</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Continuing medical education for psychiatrists, residents, medical students, and other health l professionals. A component of residency and medical school curriculum, these presentations will enhance the knowledge and skills of the attendees.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Continuing medical education for psychiatrists, residents, medical students, and other health l professionals. A component of residency and medical school curriculum, these presentations will enhance the knowledge and skills of the attendees.</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1 Identify the mechanisms targeted by evidence-based suicide-focused treatments </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Identify uniquecomponents of BCBT</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 xml:space="preserve">1 Identify the mechanisms targeted by evidence-based suicide-focused treatments </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Identify uniquecomponents of BCBT</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 xml:space="preserve">1 Identify the mechanisms targeted by evidence-based suicide-focused treatments </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Identify uniquecomponents of BCBT</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Craig Bryan, PsyD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Traci Carroll,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Jameson K Hirsch,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Luis Isaza,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E Moore,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Michele Moser,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 Allen Musil, Jr.,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- 11/05/2025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T Thomason, Pharm-D, BCPP, BCACP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Naomi M Velez Hernandez,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Tracy D Wilson,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- 07/07/2026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