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7776</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Cardiovascular Case Review (5/12/2026-12/31/2026)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CommonSpirit Memorial Hospital (Chattanooga) - Cardiovascular Case Review-8/14/26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Cardiovascular Case Review (5/12/2026-12/31/2026)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CommonSpirit Memorial Hospital (Chattanooga) - Cardiovascular Case Review-8/14/26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14,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8/14/2026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8/14/2026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CommonSpirit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CommonSpirit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CommonSpirit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Weekly case conference for cardiology interventionists and surgeons to discuss interesting cases and mortalities. Designed to review past cases to identify issues to prevent them from occurring again to improve overall patient care. Primary goal is to improve quality of patient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Weekly case conference for cardiology interventionists and surgeons to discuss interesting cases and mortalities. Designed to review past cases to identify issues to prevent them from occurring again to improve overall patient care. Primary goal is to improve quality of patient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Weekly case conference for cardiology interventionists and surgeons to discuss interesting cases and mortalities. Designed to review past cases to identify issues to prevent them from occurring again to improve overall patient care. Primary goal is to improve quality of patient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the presented cardiac patient.</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cardiac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the presented cardiac patient.</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cardiac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the presented cardiac patient.</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cardiac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Kevin Hopkins, MBA, RRT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- 08/28/2025</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