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7776</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Cardiovascular Case Review (5/12/2026-12/31/2026)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CommonSpirit Memorial Hospital (Chattanooga) - Cardiovascular Case Review - 8/7/26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Cardiovascular Case Review (5/12/2026-12/31/2026)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CommonSpirit Memorial Hospital (Chattanooga) - Cardiovascular Case Review - 8/7/26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7,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8/7/2026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8/7/2026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CommonSpirit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CommonSpirit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CommonSpirit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Weekly case conference for cardiology interventionists and surgeons to discuss interesting cases and mortalities. Designed to review past cases to identify issues to prevent them from occurring again to improve overall patient care. Primary goal is to improve quality of patient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Weekly case conference for cardiology interventionists and surgeons to discuss interesting cases and mortalities. Designed to review past cases to identify issues to prevent them from occurring again to improve overall patient care. Primary goal is to improve quality of patient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Weekly case conference for cardiology interventionists and surgeons to discuss interesting cases and mortalities. Designed to review past cases to identify issues to prevent them from occurring again to improve overall patient care. Primary goal is to improve quality of patient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the presented cardiac patient.</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cardiac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the presented cardiac patient.</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cardiac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the presented cardiac patient.</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cardiac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Kevin Hopkins, MBA, RRT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- 08/28/2025</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