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6971</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Telementoring Pediatric Outreach Program (TPOP) (9/6/2025-9/6/2026)</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Telementoring Pediatric Outreach Program (TPOP) - 1/15/2026</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Telementoring Pediatric Outreach Program (TPOP) (9/6/2025-9/6/2026)</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Telementoring Pediatric Outreach Program (TPOP) - 1/15/2026</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Live Activity</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Live Activity</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January 15, 2026 7:30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1/15/2026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1/15/2026</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MERGEFIELD EndTime \@ "MMMM d, yyyy h:mm AM/PM" </w:instrText>
      </w:r>
      <w:r w:rsidRPr="00EA6911" w:rsidR="0022424C">
        <w:rPr>
          <w:rFonts w:ascii="Cambria" w:hAnsi="Cambria" w:cstheme="minorHAnsi"/>
          <w:color w:val="020437"/>
          <w:sz w:val="32"/>
          <w:szCs w:val="32"/>
        </w:rPr>
        <w:fldChar w:fldCharType="separate"/>
      </w:r>
      <w:r w:rsidR="005E72DF">
        <w:rPr>
          <w:rFonts w:ascii="Cambria" w:hAnsi="Cambria" w:cstheme="minorHAnsi"/>
          <w:noProof/>
          <w:color w:val="020437"/>
          <w:sz w:val="32"/>
          <w:szCs w:val="32"/>
        </w:rPr>
        <w:instrText>«EndTime»</w:instrText>
      </w:r>
      <w:r w:rsidRPr="00EA6911" w:rsidR="0022424C">
        <w:rPr>
          <w:rFonts w:ascii="Cambria" w:hAnsi="Cambria" w:cstheme="minorHAnsi"/>
          <w:color w:val="020437"/>
          <w:sz w:val="32"/>
          <w:szCs w:val="32"/>
        </w:rPr>
        <w:fldChar w:fldCharType="end"/>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Telementoring Pediatric Outreach Program (TPOP) hosts a telementoring session between primary care providers and pediatric specialists to help improve patient care and improve outcomes. Specialists present for the first portion of the program. The last portion of the program includes case review and discussion period for collaboration.</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Objectives </w:instrText>
      </w:r>
      <w:r w:rsidRPr="00EA6911">
        <w:rPr>
          <w:rFonts w:ascii="Cambria" w:hAnsi="Cambria" w:cstheme="minorHAnsi"/>
          <w:color w:val="020437"/>
          <w:szCs w:val="24"/>
        </w:rPr>
        <w:fldChar w:fldCharType="separate"/>
      </w:r>
      <w:r>
        <w:rPr>
          <w:rFonts w:ascii="Cambria" w:hAnsi="Cambria" w:cstheme="minorHAnsi"/>
          <w:noProof/>
          <w:color w:val="020437"/>
          <w:szCs w:val="24"/>
        </w:rPr>
        <w:instrText>«Objectives»</w:instrText>
      </w:r>
      <w:r w:rsidRPr="00EA6911">
        <w:rPr>
          <w:rFonts w:ascii="Cambria" w:hAnsi="Cambria" w:cstheme="minorHAnsi"/>
          <w:color w:val="020437"/>
          <w:szCs w:val="24"/>
        </w:rPr>
        <w:fldChar w:fldCharType="end"/>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r w:rsidRPr="00EA6911" w:rsidR="00BF5409">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Seth Brown,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Champney,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Dodd,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funds-Moderna (Relationship has ended) - 07/20/2025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George Ford, MD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Rhonda Gourley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GAYATRI B JAISHANKAR,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Dawn Tuell,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- 11/03/2025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