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5297</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Supper with a Surgeon (03/01/2025 - 02/28/2026)</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Supper with a Surgeon-5/29/25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Supper with a Surgeon (03/01/2025 - 02/28/2026)</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Supper with a Surgeon-5/29/25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May 29, 2025 6:15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5/29/2025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5/29/2025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Premier Surgical Associates, PLLC - Papermill Drive</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Premier Surgical Associates, PLLC - Papermill Drive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Premier Surgical Associates, PLLC - Papermill Drive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b/>
          <w:bCs/>
          <w:color w:val="953734"/>
          <w:u w:val="single"/>
          <w:rtl w:val="0"/>
        </w:rPr>
        <w:instrText>This is an in-person event only.</w:instrText>
      </w:r>
      <w:r>
        <w:rPr>
          <w:rtl w:val="0"/>
        </w:rPr>
        <w:instrText xml:space="preserve"> Lectures provided by staff surgeons for primary care physicians, physician assistants, and nurse practitioners with group discussion, and Q &amp; A. Our goal is to help area mid-level providers be able to recognize disease symptoms, know which diagnostic tests to order, and how to identify an appropriate surgical candidate.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b/>
          <w:bCs/>
          <w:color w:val="953734"/>
          <w:u w:val="single"/>
          <w:rtl w:val="0"/>
        </w:rPr>
        <w:instrText>This is an in-person event only.</w:instrText>
      </w:r>
      <w:r>
        <w:rPr>
          <w:rtl w:val="0"/>
        </w:rPr>
        <w:instrText xml:space="preserve"> Lectures provided by staff surgeons for primary care physicians, physician assistants, and nurse practitioners with group discussion, and Q &amp; A. Our goal is to help area mid-level providers be able to recognize disease symptoms, know which diagnostic tests to order, and how to identify an appropriate surgical candidate.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b/>
          <w:bCs/>
          <w:color w:val="953734"/>
          <w:u w:val="single"/>
          <w:rtl w:val="0"/>
        </w:rPr>
        <w:t>This is an in-person event only.</w:t>
      </w:r>
      <w:r>
        <w:rPr>
          <w:rtl w:val="0"/>
        </w:rPr>
        <w:t xml:space="preserve"> Lectures provided by staff surgeons for primary care physicians, physician assistants, and nurse practitioners with group discussion, and Q &amp; A. Our goal is to help area mid-level providers be able to recognize disease symptoms, know which diagnostic tests to order, and how to identify an appropriate surgical candidate.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Understand the types of liver lesions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Know the basic treatment options for liver cancers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Recognize problems with the gallbladder</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4 Understand when a patient may be a candidate for gallbladder removal</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5 Understand how geniculate arteries can affect pain in the knee</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6 Understand how geniculate artery embolization can treat knee pain</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Understand the types of liver lesions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Know the basic treatment options for liver cancers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Recognize problems with the gallbladder</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4 Understand when a patient may be a candidate for gallbladder removal</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5 Understand how geniculate arteries can affect pain in the knee</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6 Understand how geniculate artery embolization can treat knee pain</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Understand the types of liver lesions</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Know the basic treatment options for liver cancers</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3 Recognize problems with the gallbladder</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4 Understand when a patient may be a candidate for gallbladder removal</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5 Understand how geniculate arteries can affect pain in the knee</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6 Understand how geniculate artery embolization can treat knee pain</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2.00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2.00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2.00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2.00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2.00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2.00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O Wilson,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 Cruze,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Afshin A Skibba,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Tonks,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Schutter,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Grey Leonard, MD, Surgical Oncologist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- 04/29/2025</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