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5127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Building and Expanding Tennessee's IECMH Consultation Warmline 3/6/2025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Building and Expanding Tennessee's IECMH Consultation Warmline 3/6/2025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March 6,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3/6/2025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3/6/2025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Learn the origin story of the TN IECMH Consultation Warmline and its expansion to various IECMH sectors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Gain an understanding of how Warmline Consultation functions and the need it meets within systems and the workforce</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Learn the origin story of the TN IECMH Consultation Warmline and its expansion to various IECMH sectors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Gain an understanding of how Warmline Consultation functions and the need it meets within systems and the workforce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Learn the origin story of the TN IECMH Consultation Warmline and its expansion to various IECMH sectors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Gain an understanding of how Warmline Consultation functions and the need it meets within systems and the workforce</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Arts,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- 03/03/2025</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