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4220</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- 2023-24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Series-AHH Babies Who We are and Where We Come From - 4/15/2024</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- 2023-24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Series-AHH Babies Who We are and Where We Come From - 4/15/2024</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April 15, 2024 10:15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4/15/2024</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January 1, 2027 11:15 AM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January 1, 2027 11:15 AM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p>
    <w:p>
      <w:pPr>
        <w:bidi w:val="0"/>
        <w:spacing w:after="280" w:afterAutospacing="1"/>
        <w:rPr>
          <w:rtl w:val="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p>
    <w:p>
      <w:pPr>
        <w:bidi w:val="0"/>
        <w:spacing w:after="280" w:afterAutospacing="1"/>
        <w:rPr>
          <w:rtl w:val="0"/>
        </w:rPr>
      </w:pPr>
      <w:r>
        <w:rPr>
          <w:rtl w:val="0"/>
        </w:rPr>
        <w:instrText>Recorded April 15, 2024</w:instrText>
      </w:r>
    </w:p>
    <w:p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p>
    <w:p>
      <w:pPr>
        <w:bidi w:val="0"/>
        <w:spacing w:after="280" w:afterAutospacing="1"/>
        <w:rPr>
          <w:rtl w:val="0"/>
        </w:rPr>
      </w:pPr>
      <w:r>
        <w:rPr>
          <w:rtl w:val="0"/>
        </w:rPr>
        <w:instrText>Recorded April 15, 2024</w:instrText>
      </w:r>
    </w:p>
    <w:p w:rsidRPr="00EA6911">
      <w:pPr>
        <w:bidi w:val="0"/>
        <w:spacing w:after="280" w:afterAutospacing="1"/>
        <w:rPr>
          <w:rFonts w:ascii="Cambria" w:hAnsi="Cambria" w:cstheme="minorHAnsi"/>
          <w:color w:val="020437"/>
          <w:szCs w:val="24"/>
        </w:rPr>
      </w:pP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p>
    <w:p>
      <w:pPr>
        <w:bidi w:val="0"/>
        <w:spacing w:after="280" w:afterAutospacing="1"/>
        <w:rPr>
          <w:rtl w:val="0"/>
        </w:rPr>
      </w:pPr>
      <w:r>
        <w:rPr>
          <w:rtl w:val="0"/>
        </w:rPr>
        <w:t>Recorded April 15, 2024</w:t>
      </w:r>
    </w:p>
    <w:p w:rsidR="00297504"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Identify local breastfeeding support.</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Identify the various organizations impacted by LLLI's work.</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Identify local breastfeeding support.</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Identify the various organizations impacted by LLLI's work.</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Identify local breastfeeding support.</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Identify the various organizations impacted by LLLI's work.</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Duvall, MA, Health Communication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Samantha Gray,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- 05/19/2023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Wilson-Thompson,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- 10/06/2023</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