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4370</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Global Health Education Program: Belize - Diabetes and Cardiovascular Diseases</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Global Health Education Program: Belize - Hypertension Management - 6/26/2024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Global Health Education Program: Belize - Diabetes and Cardiovascular Diseases</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Global Health Education Program: Belize - Hypertension Management - 6/26/2024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June 26, 2024 8:00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6/26/2024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6/26/2024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The next series for Belize will be focused on Diabetes and Cardiovascular Disease Management. An estimated 17% of the Belizean population has diabetes and an estimated 29% has hypertension, making diabetes and cardiovascular disease two of the most commonly seen disease states in Belize. This series will cover the management of diabetic and cardiovascular complications, diabetic and hypertensive emergencies, and management in special populations.</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The next series for Belize will be focused on Diabetes and Cardiovascular Disease Management. An estimated 17% of the Belizean population has diabetes and an estimated 29% has hypertension, making diabetes and cardiovascular disease two of the most commonly seen disease states in Belize. This series will cover the management of diabetic and cardiovascular complications, diabetic and hypertensive emergencies, and management in special populations.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The next series for Belize will be focused on Diabetes and Cardiovascular Disease Management. An estimated 17% of the Belizean population has diabetes and an estimated 29% has hypertension, making diabetes and cardiovascular disease two of the most commonly seen disease states in Belize. This series will cover the management of diabetic and cardiovascular complications, diabetic and hypertensive emergencies, and management in special populations.</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Wolf, MBA, CPPS, CPHRM,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L WOOD,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K Flores, Pharm-D, BCPS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Onyeka Ekwebene, MBBS, Bsc, PGDE,MBBS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Newman,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Kylie B Futrell,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Ramoncito Yacab,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Franelda Gutierrez,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Laken K Bevins, medical student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15EF3" w:rsidRPr="00052EF5">
      <w:pPr>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