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3832</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Hem-Onc Weekly Series (8/5/2023-8/4/2024)</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Hem-Onc Weekly Series - 10/20/2023</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Hem-Onc Weekly Series (8/5/2023-8/4/2024)</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Hem-Onc Weekly Series - 10/20/2023</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October 20, 2023 8:00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10/20/2023</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10/20/2023</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Other</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A weekly meeting on Friday at 8:00 am to discuss retrospective cancer cases and relative journal articles to improve practice.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A weekly meeting on Friday at 8:00 am to discuss retrospective cancer cases and relative journal articles to improve practice.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A weekly meeting on Friday at 8:00 am to discuss retrospective cancer cases and relative journal articles to improve practice.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Diagnose, stage, and prognosticate specific cancers.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Apply evidence-based treatment paradigms.</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Diagnose, stage, and prognosticate specific cancers.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Apply evidence-based treatment paradigms.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Diagnose, stage, and prognosticate specific cancers.</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Apply evidence-based treatment paradigms.</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DEVAPIRAN JAISHANKAR, MD, Professor of Medicine, Division Chief &amp; Program Director Medical Oncology ETSU</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Kanishka Chakraborty,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Arjun Natarajan,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