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3639</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2023 Tennessee Sex Offender Treatment Board Quarterly Training</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2023 Tennessee Sex Offender Treatment Board Quarterly Training 9/28/2023</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2023 Tennessee Sex Offender Treatment Board Quarterly Training</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2023 Tennessee Sex Offender Treatment Board Quarterly Training 9/28/2023</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September 28, 2023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9/28/2023</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9/28/2023</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Williamson County Public Safety Center</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Williamson County Public Safety Center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Williamson County Public Safety Center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p>
    <w:p>
      <w:pPr>
        <w:bidi w:val="0"/>
        <w:spacing w:after="280" w:afterAutospacing="1"/>
        <w:jc w:val="center"/>
        <w:rPr>
          <w:rtl w:val="0"/>
        </w:rPr>
      </w:pPr>
      <w:r>
        <w:rPr>
          <w:rtl w:val="0"/>
        </w:rPr>
        <w:instrText xml:space="preserve">The Tennessee Sex Offender Treatment Board, housed administratively with the Tennessee Department of Correction, has been providing specialized training to mental health providers specific to the area of sex offender treatment for over twenty five years. Topics of discussion during the quarterly meetings include: Sex Offender Risk Evaluation Training and Treatment for Sex Offenders. </w:instrText>
      </w:r>
      <w:r>
        <w:rPr>
          <w:b/>
          <w:bCs/>
          <w:sz w:val="27"/>
          <w:szCs w:val="27"/>
          <w:rtl w:val="0"/>
        </w:rPr>
        <w:instrText>These quarterly sessions are open ONLY to approved providers.</w:instrText>
      </w:r>
    </w:p>
    <w:p>
      <w:pPr>
        <w:bidi w:val="0"/>
        <w:spacing w:after="280" w:afterAutospacing="1"/>
        <w:jc w:val="center"/>
        <w:rPr>
          <w:rtl w:val="0"/>
        </w:rPr>
      </w:pPr>
      <w:r>
        <w:rPr>
          <w:b/>
          <w:bCs/>
          <w:color w:val="FF0000"/>
          <w:sz w:val="24"/>
          <w:szCs w:val="24"/>
          <w:rtl w:val="0"/>
        </w:rPr>
        <w:instrText>8:00 am CST - Noon CST</w:instrText>
      </w:r>
    </w:p>
    <w:p>
      <w:pPr>
        <w:bidi w:val="0"/>
        <w:spacing w:after="280" w:afterAutospacing="1"/>
        <w:jc w:val="center"/>
        <w:rPr>
          <w:rtl w:val="0"/>
        </w:rPr>
      </w:pPr>
      <w:r>
        <w:rPr>
          <w:b/>
          <w:bCs/>
          <w:sz w:val="24"/>
          <w:szCs w:val="24"/>
          <w:rtl w:val="0"/>
        </w:rPr>
        <w:instrText>Registration is open</w:instrText>
      </w:r>
    </w:p>
    <w:p>
      <w:pPr>
        <w:bidi w:val="0"/>
        <w:spacing w:after="280" w:afterAutospacing="1"/>
        <w:jc w:val="center"/>
        <w:rPr>
          <w:rtl w:val="0"/>
        </w:rPr>
      </w:pPr>
      <w:r>
        <w:rPr>
          <w:b/>
          <w:bCs/>
          <w:color w:val="FF0000"/>
          <w:rtl w:val="0"/>
        </w:rPr>
        <w:instrText>ONLY to approved providers in the western Tennessee region.</w:instrText>
      </w:r>
    </w:p>
    <w:p>
      <w:pPr>
        <w:bidi w:val="0"/>
        <w:spacing w:after="280" w:afterAutospacing="1"/>
        <w:jc w:val="center"/>
        <w:rPr>
          <w:rtl w:val="0"/>
        </w:rPr>
      </w:pPr>
      <w:r>
        <w:rPr>
          <w:b/>
          <w:bCs/>
          <w:rtl w:val="0"/>
        </w:rPr>
        <w:instrText>There will be future sessions open to approved providers in</w:instrText>
      </w:r>
      <w:r>
        <w:rPr>
          <w:b/>
          <w:bCs/>
          <w:rtl w:val="0"/>
        </w:rPr>
        <w:br/>
      </w:r>
      <w:r>
        <w:rPr>
          <w:b/>
          <w:bCs/>
          <w:rtl w:val="0"/>
        </w:rPr>
        <w:instrText>middle Tennessee and eastern Tennessee.</w:instrText>
      </w:r>
      <w:r>
        <w:rPr>
          <w:rtl w:val="0"/>
        </w:rPr>
        <w:br/>
      </w:r>
      <w:r>
        <w:rPr>
          <w:rtl w:val="0"/>
        </w:rPr>
        <w:br/>
      </w:r>
      <w:r>
        <w:rPr>
          <w:b/>
          <w:bCs/>
          <w:color w:val="FF0000"/>
          <w:rtl w:val="0"/>
        </w:rPr>
        <w:instrText>There will be no registration fee to attend this conference; however, pre-registration is required.</w:instrText>
      </w:r>
      <w:r>
        <w:rPr>
          <w:color w:val="FF0000"/>
          <w:rtl w:val="0"/>
        </w:rPr>
        <w:instrText> </w:instrText>
      </w:r>
    </w:p>
    <w:p w:rsidRPr="00EA6911">
      <w:pPr>
        <w:bidi w:val="0"/>
        <w:spacing w:after="280" w:afterAutospacing="1"/>
        <w:jc w:val="left"/>
        <w:rPr>
          <w:rFonts w:ascii="Cambria" w:hAnsi="Cambria" w:cstheme="minorHAnsi"/>
          <w:color w:val="020437"/>
          <w:sz w:val="21"/>
          <w:szCs w:val="21"/>
        </w:rPr>
      </w:pP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pPr>
        <w:bidi w:val="0"/>
        <w:spacing w:after="280" w:afterAutospacing="1"/>
        <w:jc w:val="center"/>
        <w:rPr>
          <w:rFonts w:ascii="Cambria" w:hAnsi="Cambria" w:cstheme="minorHAnsi"/>
          <w:noProof/>
          <w:color w:val="020437"/>
          <w:sz w:val="20"/>
        </w:rPr>
      </w:pPr>
      <w:r>
        <w:rPr>
          <w:rtl w:val="0"/>
        </w:rPr>
        <w:instrText xml:space="preserve">The Tennessee Sex Offender Treatment Board, housed administratively with the Tennessee Department of Correction, has been providing specialized training to mental health providers specific to the area of sex offender treatment for over twenty five years. Topics of discussion during the quarterly meetings include: Sex Offender Risk Evaluation Training and Treatment for Sex Offenders. </w:instrText>
      </w:r>
      <w:r>
        <w:rPr>
          <w:b/>
          <w:bCs/>
          <w:sz w:val="27"/>
          <w:szCs w:val="27"/>
          <w:rtl w:val="0"/>
        </w:rPr>
        <w:instrText>These quarterly sessions are open ONLY to approved providers.</w:instrText>
      </w:r>
    </w:p>
    <w:p>
      <w:pPr>
        <w:bidi w:val="0"/>
        <w:spacing w:after="280" w:afterAutospacing="1"/>
        <w:jc w:val="center"/>
        <w:rPr>
          <w:rtl w:val="0"/>
        </w:rPr>
      </w:pPr>
      <w:r>
        <w:rPr>
          <w:b/>
          <w:bCs/>
          <w:color w:val="FF0000"/>
          <w:sz w:val="24"/>
          <w:szCs w:val="24"/>
          <w:rtl w:val="0"/>
        </w:rPr>
        <w:instrText>8:00 am CST - Noon CST</w:instrText>
      </w:r>
    </w:p>
    <w:p>
      <w:pPr>
        <w:bidi w:val="0"/>
        <w:spacing w:after="280" w:afterAutospacing="1"/>
        <w:jc w:val="center"/>
        <w:rPr>
          <w:rtl w:val="0"/>
        </w:rPr>
      </w:pPr>
      <w:r>
        <w:rPr>
          <w:b/>
          <w:bCs/>
          <w:sz w:val="24"/>
          <w:szCs w:val="24"/>
          <w:rtl w:val="0"/>
        </w:rPr>
        <w:instrText>Registration is open</w:instrText>
      </w:r>
    </w:p>
    <w:p>
      <w:pPr>
        <w:bidi w:val="0"/>
        <w:spacing w:after="280" w:afterAutospacing="1"/>
        <w:jc w:val="center"/>
        <w:rPr>
          <w:rtl w:val="0"/>
        </w:rPr>
      </w:pPr>
      <w:r>
        <w:rPr>
          <w:b/>
          <w:bCs/>
          <w:color w:val="FF0000"/>
          <w:rtl w:val="0"/>
        </w:rPr>
        <w:instrText>ONLY to approved providers in the western Tennessee region.</w:instrText>
      </w:r>
    </w:p>
    <w:p>
      <w:pPr>
        <w:bidi w:val="0"/>
        <w:spacing w:after="280" w:afterAutospacing="1"/>
        <w:jc w:val="center"/>
        <w:rPr>
          <w:rtl w:val="0"/>
        </w:rPr>
      </w:pPr>
      <w:r>
        <w:rPr>
          <w:b/>
          <w:bCs/>
          <w:rtl w:val="0"/>
        </w:rPr>
        <w:instrText>There will be future sessions open to approved providers in</w:instrText>
      </w:r>
      <w:r>
        <w:rPr>
          <w:b/>
          <w:bCs/>
          <w:rtl w:val="0"/>
        </w:rPr>
        <w:br/>
      </w:r>
      <w:r>
        <w:rPr>
          <w:b/>
          <w:bCs/>
          <w:rtl w:val="0"/>
        </w:rPr>
        <w:instrText>middle Tennessee and eastern Tennessee.</w:instrText>
      </w:r>
      <w:r>
        <w:rPr>
          <w:rtl w:val="0"/>
        </w:rPr>
        <w:br/>
      </w:r>
      <w:r>
        <w:rPr>
          <w:rtl w:val="0"/>
        </w:rPr>
        <w:br/>
      </w:r>
      <w:r>
        <w:rPr>
          <w:b/>
          <w:bCs/>
          <w:color w:val="FF0000"/>
          <w:rtl w:val="0"/>
        </w:rPr>
        <w:instrText>There will be no registration fee to attend this conference; however, pre-registration is required.</w:instrText>
      </w:r>
      <w:r>
        <w:rPr>
          <w:color w:val="FF0000"/>
          <w:rtl w:val="0"/>
        </w:rPr>
        <w:instrText> </w:instrText>
      </w:r>
    </w:p>
    <w:p w:rsidRPr="00EA6911">
      <w:pPr>
        <w:bidi w:val="0"/>
        <w:spacing w:after="280" w:afterAutospacing="1"/>
        <w:jc w:val="left"/>
        <w:rPr>
          <w:rFonts w:ascii="Cambria" w:hAnsi="Cambria" w:cstheme="minorHAnsi"/>
          <w:color w:val="020437"/>
          <w:szCs w:val="24"/>
        </w:rPr>
      </w:pP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5E72DF" w:rsidRPr="00EA6911">
      <w:pPr>
        <w:bidi w:val="0"/>
        <w:spacing w:after="280" w:afterAutospacing="1"/>
        <w:jc w:val="center"/>
        <w:rPr>
          <w:rFonts w:ascii="Cambria" w:hAnsi="Cambria" w:cstheme="minorHAnsi"/>
          <w:noProof/>
          <w:color w:val="020437"/>
          <w:sz w:val="20"/>
        </w:rPr>
      </w:pPr>
      <w:r>
        <w:rPr>
          <w:rtl w:val="0"/>
        </w:rPr>
        <w:t xml:space="preserve">The Tennessee Sex Offender Treatment Board, housed administratively with the Tennessee Department of Correction, has been providing specialized training to mental health providers specific to the area of sex offender treatment for over twenty five years. Topics of discussion during the quarterly meetings include: Sex Offender Risk Evaluation Training and Treatment for Sex Offenders. </w:t>
      </w:r>
      <w:r>
        <w:rPr>
          <w:b/>
          <w:bCs/>
          <w:sz w:val="27"/>
          <w:szCs w:val="27"/>
          <w:rtl w:val="0"/>
        </w:rPr>
        <w:t>These quarterly sessions are open ONLY to approved providers.</w:t>
      </w:r>
    </w:p>
    <w:p>
      <w:pPr>
        <w:bidi w:val="0"/>
        <w:spacing w:after="280" w:afterAutospacing="1"/>
        <w:jc w:val="center"/>
        <w:rPr>
          <w:rtl w:val="0"/>
        </w:rPr>
      </w:pPr>
      <w:r>
        <w:rPr>
          <w:b/>
          <w:bCs/>
          <w:color w:val="FF0000"/>
          <w:sz w:val="24"/>
          <w:szCs w:val="24"/>
          <w:rtl w:val="0"/>
        </w:rPr>
        <w:t>8:00 am CST - Noon CST</w:t>
      </w:r>
    </w:p>
    <w:p>
      <w:pPr>
        <w:bidi w:val="0"/>
        <w:spacing w:after="280" w:afterAutospacing="1"/>
        <w:jc w:val="center"/>
        <w:rPr>
          <w:rtl w:val="0"/>
        </w:rPr>
      </w:pPr>
      <w:r>
        <w:rPr>
          <w:b/>
          <w:bCs/>
          <w:sz w:val="24"/>
          <w:szCs w:val="24"/>
          <w:rtl w:val="0"/>
        </w:rPr>
        <w:t>Registration is open</w:t>
      </w:r>
    </w:p>
    <w:p>
      <w:pPr>
        <w:bidi w:val="0"/>
        <w:spacing w:after="280" w:afterAutospacing="1"/>
        <w:jc w:val="center"/>
        <w:rPr>
          <w:rtl w:val="0"/>
        </w:rPr>
      </w:pPr>
      <w:r>
        <w:rPr>
          <w:b/>
          <w:bCs/>
          <w:color w:val="FF0000"/>
          <w:rtl w:val="0"/>
        </w:rPr>
        <w:t>ONLY to approved providers in the western Tennessee region.</w:t>
      </w:r>
    </w:p>
    <w:p>
      <w:pPr>
        <w:bidi w:val="0"/>
        <w:spacing w:after="280" w:afterAutospacing="1"/>
        <w:jc w:val="center"/>
        <w:rPr>
          <w:rtl w:val="0"/>
        </w:rPr>
      </w:pPr>
      <w:r>
        <w:rPr>
          <w:b/>
          <w:bCs/>
          <w:rtl w:val="0"/>
        </w:rPr>
        <w:t>There will be future sessions open to approved providers in</w:t>
      </w:r>
      <w:r>
        <w:rPr>
          <w:b/>
          <w:bCs/>
          <w:rtl w:val="0"/>
        </w:rPr>
        <w:br/>
      </w:r>
      <w:r>
        <w:rPr>
          <w:b/>
          <w:bCs/>
          <w:rtl w:val="0"/>
        </w:rPr>
        <w:t>middle Tennessee and eastern Tennessee.</w:t>
      </w:r>
      <w:r>
        <w:rPr>
          <w:rtl w:val="0"/>
        </w:rPr>
        <w:br/>
      </w:r>
      <w:r>
        <w:rPr>
          <w:rtl w:val="0"/>
        </w:rPr>
        <w:br/>
      </w:r>
      <w:r>
        <w:rPr>
          <w:b/>
          <w:bCs/>
          <w:color w:val="FF0000"/>
          <w:rtl w:val="0"/>
        </w:rPr>
        <w:t>There will be no registration fee to attend this conference; however, pre-registration is required.</w:t>
      </w:r>
      <w:r>
        <w:rPr>
          <w:color w:val="FF0000"/>
          <w:rtl w:val="0"/>
        </w:rPr>
        <w:t> </w:t>
      </w:r>
    </w:p>
    <w:p w:rsidR="00297504" w:rsidRPr="00EA6911">
      <w:pPr>
        <w:bidi w:val="0"/>
        <w:spacing w:after="280" w:afterAutospacing="1"/>
        <w:jc w:val="left"/>
        <w:rPr>
          <w:rFonts w:ascii="Cambria" w:hAnsi="Cambria" w:cstheme="minorHAnsi"/>
          <w:color w:val="020437"/>
          <w:sz w:val="21"/>
          <w:szCs w:val="21"/>
        </w:rPr>
      </w:pP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Participants will explore how to use the Psychosexual Evaluation to create treatment plans.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1 Identify current risk factors for clients and successfully use those to create goals and objectives..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State the steps reviewed for assigning new clients to group sessions.</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Participants will explore how to use the Psychosexual Evaluation to create treatment plans.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1 Identify current risk factors for clients and successfully use those to create goals and objectives..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State the steps reviewed for assigning new clients to group sessions.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Participants will explore how to use the Psychosexual Evaluation to create treatment plans.</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1 Identify current risk factors for clients and successfully use those to create goals and objectives..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State the steps reviewed for assigning new clients to group sessions.</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3.25</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3.25</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3.25</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3.25</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3.25</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3.25</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3.25</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instrText>3.25</w:instrText>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APA Credit:</w:t>
      </w:r>
      <w:r w:rsidRPr="00EA6911">
        <w:rPr>
          <w:rFonts w:ascii="Cambria" w:hAnsi="Cambria" w:cstheme="minorHAnsi"/>
          <w:color w:val="020437"/>
          <w:szCs w:val="24"/>
        </w:rPr>
        <w:t xml:space="preserve"> Frontier Health is approved by the American Psychological Association to sponsor continuing education for psychologists. Frontier Health maintains responsibility for this program and its content. </w:t>
      </w:r>
      <w:r w:rsidRPr="00EA6911">
        <w:rPr>
          <w:rFonts w:ascii="Cambria" w:hAnsi="Cambria" w:cstheme="minorHAnsi"/>
          <w:color w:val="020437"/>
          <w:szCs w:val="24"/>
        </w:rPr>
        <w:t>3.25</w:t>
      </w:r>
      <w:r w:rsidRPr="00EA6911">
        <w:rPr>
          <w:rFonts w:ascii="Cambria" w:hAnsi="Cambria" w:cstheme="minorHAnsi"/>
          <w:color w:val="020437"/>
          <w:szCs w:val="24"/>
        </w:rPr>
        <w:t xml:space="preserve"> hour(s) of credit is available. Full attendance is required to receive credit.</w:t>
      </w:r>
    </w:p>
    <w:p w:rsidR="00052EF5" w:rsidRPr="00EA6911" w:rsidP="00052EF5">
      <w:pPr>
        <w:contextualSpacing/>
        <w:rPr>
          <w:rFonts w:ascii="Cambria" w:hAnsi="Cambria" w:cstheme="minorHAnsi"/>
          <w:color w:val="020437"/>
          <w:sz w:val="20"/>
        </w:rPr>
      </w:pPr>
    </w:p>
    <w:p w:rsidRPr="00EA6911" w:rsidP="007932D6">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236995">
        <w:rPr>
          <w:rFonts w:ascii="Cambria" w:hAnsi="Cambria" w:cstheme="minorHAnsi"/>
          <w:color w:val="020437"/>
          <w:sz w:val="20"/>
        </w:rPr>
        <w:fldChar w:fldCharType="begin"/>
      </w:r>
      <w:r w:rsidRPr="00EA6911" w:rsidR="00236995">
        <w:rPr>
          <w:rFonts w:ascii="Cambria" w:hAnsi="Cambria" w:cstheme="minorHAnsi"/>
          <w:color w:val="020437"/>
          <w:sz w:val="20"/>
        </w:rPr>
        <w:instrText xml:space="preserve"> IF </w:instrText>
      </w:r>
      <w:r w:rsidRPr="00EA6911" w:rsidR="00236995">
        <w:rPr>
          <w:rFonts w:ascii="Cambria" w:hAnsi="Cambria" w:cstheme="minorHAnsi"/>
          <w:color w:val="020437"/>
          <w:sz w:val="20"/>
        </w:rPr>
        <w:instrText>0.00</w:instrText>
      </w:r>
      <w:r w:rsidRPr="00EA6911" w:rsidR="00236995">
        <w:rPr>
          <w:rFonts w:ascii="Cambria" w:hAnsi="Cambria" w:cstheme="minorHAnsi"/>
          <w:color w:val="020437"/>
          <w:sz w:val="20"/>
        </w:rPr>
        <w:instrText xml:space="preserve"> &gt; 0 "</w:instrText>
      </w:r>
      <w:r w:rsidRPr="00EA6911" w:rsidR="00236995">
        <w:rPr>
          <w:rFonts w:ascii="Cambria" w:hAnsi="Cambria" w:cstheme="minorHAnsi"/>
          <w:b/>
          <w:bCs/>
          <w:color w:val="020437"/>
          <w:szCs w:val="24"/>
        </w:rPr>
        <w:instrText>ACPE Credit:</w:instrText>
      </w:r>
      <w:r w:rsidRPr="00EA6911" w:rsidR="00236995">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sidR="00236995">
        <w:rPr>
          <w:rFonts w:ascii="Cambria" w:hAnsi="Cambria" w:cstheme="minorHAnsi"/>
          <w:color w:val="020437"/>
          <w:szCs w:val="24"/>
        </w:rPr>
        <w:fldChar w:fldCharType="begin"/>
      </w:r>
      <w:r w:rsidRPr="00EA6911" w:rsidR="00236995">
        <w:rPr>
          <w:rFonts w:ascii="Cambria" w:hAnsi="Cambria" w:cstheme="minorHAnsi"/>
          <w:color w:val="020437"/>
          <w:szCs w:val="24"/>
        </w:rPr>
        <w:instrText xml:space="preserve"> MERGEFIELD ACPEHoursMax \# 0.00# </w:instrText>
      </w:r>
      <w:r w:rsidRPr="00EA6911" w:rsidR="00236995">
        <w:rPr>
          <w:rFonts w:ascii="Cambria" w:hAnsi="Cambria" w:cstheme="minorHAnsi"/>
          <w:color w:val="020437"/>
          <w:szCs w:val="24"/>
        </w:rPr>
        <w:fldChar w:fldCharType="separate"/>
      </w:r>
      <w:r w:rsidRPr="00EA6911" w:rsidR="00236995">
        <w:rPr>
          <w:rFonts w:ascii="Cambria" w:hAnsi="Cambria" w:cstheme="minorHAnsi"/>
          <w:color w:val="020437"/>
          <w:szCs w:val="24"/>
        </w:rPr>
        <w:fldChar w:fldCharType="end"/>
      </w:r>
      <w:r w:rsidRPr="00EA6911" w:rsidR="00236995">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Siedentop,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L Moore,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Michael Adler,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Feix,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Tiffani Woodham-Adkins,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