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3432</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CHI Memorial GI Oncology and Pathology Multidisciplinary Case Conference (1/9/23-1/8/24)</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CHI Memorial GI Oncology and Pathology Multidisciplinary Case Conference - 2/10/2023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CHI Memorial GI Oncology and Pathology Multidisciplinary Case Conference (1/9/23-1/8/24)</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CHI Memorial GI Oncology and Pathology Multidisciplinary Case Conference - 2/10/2023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10, 2023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2/10/2023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2/10/2023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For this Regularly Schedule Series, our GI providers will conduct reviews and discussion of GI oncology. In addition to once a month GI Pathologist, Tom Brien, presenting interesting cases and themes that would be beneficial to providers.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For this Regularly Schedule Series, our GI providers will conduct reviews and discussion of GI oncology. In addition to once a month GI Pathologist, Tom Brien, presenting interesting cases and themes that would be beneficial to providers.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For this Regularly Schedule Series, our GI providers will conduct reviews and discussion of GI oncology. In addition to once a month GI Pathologist, Tom Brien, presenting interesting cases and themes that would be beneficial to providers.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Obtain multidisciplinary input into the diagnosis and treatment options for the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presented GI oncology and/or pathology case..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Determine an overall plan of care for the GI oncology patient to improve patient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Obtain multidisciplinary input into the diagnosis and treatment options for the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presented GI oncology and/or pathology case..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Determine an overall plan of care for the GI oncology patient to improve patient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Obtain multidisciplinary input into the diagnosis and treatment options for the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presented GI oncology and/or pathology case..</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Determine an overall plan of care for the GI oncology patient to improve patient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Sanford C Sharp,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L. Frank, RN, DNP CPPS MSHA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