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3146</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Thompson Proton Center: Head &amp; Neck Conference (8/4/2022-8/3/2023)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Thompson Proton Center: Head &amp; Neck Conference - 10/26/2022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Thompson Proton Center: Head &amp; Neck Conference (8/4/2022-8/3/2023)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Thompson Proton Center: Head &amp; Neck Conference - 10/26/2022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26, 2022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10/26/2022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10/26/2022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Thompson Proton Center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Thompson Proton Center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Patient cases are presented and evaluated by a multi-disciplinary panel of physician . Guidelines for treatment are reviewed, and through colleagueal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patient’s care after it has already started (retrospective) to ensure the treatment is working as planned.</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Patient cases are presented and evaluated by a multi-disciplinary panel of physician . Guidelines for treatment are reviewed, and through colleagueal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patient’s care after it has already started (retrospective) to ensure the treatment is working as planned.</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Patient cases are presented and evaluated by a multi-disciplinary panel of physician . Guidelines for treatment are reviewed, and through colleagueal discussion, physicians ensure that the national standards of care have been met for each specific type of cancer. These conferences are held to review a patient’s care prior to starting treatment (prospective) to ensure the proper treatment is being implemented and to review patient’s care after it has already started (retrospective) to ensure the treatment is working as planned.</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1 Define a treatment plan for each patient </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Develop a treatment plan that is best for the patient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 xml:space="preserve">1 Define a treatment plan for each patient </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Develop a treatment plan that is best for the patient</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 xml:space="preserve">1 Define a treatment plan for each patient </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Develop a treatment plan that is best for the patient</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Landry, BSSW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Powell,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Judson Gash,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