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3147</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Hem-Onc Weekly Series (8/5/2022-8/4/2023)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Hem-Onc Weekly Series - 10/28/2022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Hem-Onc Weekly Series (8/5/2022-8/4/2023)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Hem-Onc Weekly Series - 10/28/2022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October 28, 2022 8:00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10/28/2022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10/28/2022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Other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A weekly meeting on Friday at 8:00 am to discuss retrospective cancer cases and relative journal articles to improve practice.</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A weekly meeting on Friday at 8:00 am to discuss retrospective cancer cases and relative journal articles to improve practice.</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A weekly meeting on Friday at 8:00 am to discuss retrospective cancer cases and relative journal articles to improve practice.</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Diagnose, stage, and prognosticate specific cancers.</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Apply evidence-based treatment paradigms.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Diagnose, stage, and prognosticate specific cancers.</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Apply evidence-based treatment paradigms.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Diagnose, stage, and prognosticate specific cancers.</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Apply evidence-based treatment paradigms.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 Young Kim,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Oranus Mohammadi,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DEVAPIRAN JAISHANKAR, MD, Professor of Medicine, Division Chief &amp; Program Director Medical Oncology ETSU</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