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3004</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Interprofessional Engagement Series (6/1/22-5/31/23)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Interprofessional Engagement Series 10-4-2022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Interprofessional Engagement Series (6/1/22-5/31/23)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Interprofessional Engagement Series 10-4-2022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October 4, 2022 5:00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10/4/2022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10/4/2022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p>
    <w:p>
      <w:pPr>
        <w:bidi w:val="0"/>
        <w:spacing w:after="280" w:afterAutospacing="1"/>
        <w:jc w:val="center"/>
        <w:rPr>
          <w:rtl w:val="0"/>
        </w:rPr>
      </w:pPr>
      <w:r>
        <w:rPr>
          <w:b/>
          <w:bCs/>
          <w:rtl w:val="0"/>
        </w:rPr>
        <w:instrText xml:space="preserve">October 4th: </w:instrText>
      </w:r>
      <w:r>
        <w:rPr>
          <w:b/>
          <w:bCs/>
          <w:rtl w:val="0"/>
        </w:rPr>
        <w:br/>
      </w:r>
      <w:r>
        <w:rPr>
          <w:b/>
          <w:bCs/>
          <w:rtl w:val="0"/>
        </w:rPr>
        <w:instrText xml:space="preserve">5:00 - 6:30pm </w:instrText>
      </w:r>
      <w:r>
        <w:rPr>
          <w:b/>
          <w:bCs/>
          <w:rtl w:val="0"/>
        </w:rPr>
        <w:br/>
      </w:r>
      <w:r>
        <w:rPr>
          <w:b/>
          <w:bCs/>
          <w:rtl w:val="0"/>
        </w:rPr>
        <w:instrText>Virtual Event</w:instrText>
      </w:r>
    </w:p>
    <w:p>
      <w:pPr>
        <w:bidi w:val="0"/>
        <w:spacing w:after="280" w:afterAutospacing="1"/>
        <w:jc w:val="center"/>
        <w:rPr>
          <w:rtl w:val="0"/>
        </w:rPr>
      </w:pPr>
      <w:r>
        <w:rPr>
          <w:b/>
          <w:bCs/>
          <w:rtl w:val="0"/>
        </w:rPr>
        <w:instrText> </w:instrText>
      </w:r>
    </w:p>
    <w:p>
      <w:pPr>
        <w:bidi w:val="0"/>
        <w:spacing w:after="280" w:afterAutospacing="1"/>
        <w:jc w:val="center"/>
        <w:rPr>
          <w:rtl w:val="0"/>
        </w:rPr>
      </w:pPr>
      <w:r>
        <w:rPr>
          <w:b/>
          <w:bCs/>
          <w:color w:val="FFC000"/>
          <w:sz w:val="33"/>
          <w:szCs w:val="33"/>
          <w:rtl w:val="0"/>
        </w:rPr>
        <w:instrText>Addiction Medicine Series</w:instrText>
      </w:r>
    </w:p>
    <w:p>
      <w:pPr>
        <w:bidi w:val="0"/>
        <w:spacing w:after="280" w:afterAutospacing="1"/>
        <w:jc w:val="center"/>
        <w:rPr>
          <w:rtl w:val="0"/>
        </w:rPr>
      </w:pPr>
      <w:r>
        <w:rPr>
          <w:b/>
          <w:bCs/>
          <w:color w:val="FFC000"/>
          <w:sz w:val="33"/>
          <w:szCs w:val="33"/>
          <w:rtl w:val="0"/>
        </w:rPr>
        <w:instrText> </w:instrText>
      </w:r>
    </w:p>
    <w:p>
      <w:pPr>
        <w:bidi w:val="0"/>
        <w:spacing w:after="280" w:afterAutospacing="1"/>
        <w:jc w:val="center"/>
        <w:rPr>
          <w:rtl w:val="0"/>
        </w:rPr>
      </w:pPr>
      <w:r>
        <w:rPr>
          <w:b/>
          <w:bCs/>
          <w:color w:val="0070C0"/>
          <w:sz w:val="27"/>
          <w:szCs w:val="27"/>
          <w:rtl w:val="0"/>
        </w:rPr>
        <w:instrText>Part 1: October 4, 2022</w:instrText>
      </w:r>
      <w:r>
        <w:rPr>
          <w:b/>
          <w:bCs/>
          <w:color w:val="0070C0"/>
          <w:sz w:val="27"/>
          <w:szCs w:val="27"/>
          <w:rtl w:val="0"/>
        </w:rPr>
        <w:br/>
      </w:r>
      <w:r>
        <w:rPr>
          <w:b/>
          <w:bCs/>
          <w:color w:val="0070C0"/>
          <w:sz w:val="27"/>
          <w:szCs w:val="27"/>
          <w:rtl w:val="0"/>
        </w:rPr>
        <w:instrText>Interprofessional Team Approaches to Addiction Medicine in Primary Care</w:instrText>
      </w:r>
      <w:r>
        <w:rPr>
          <w:color w:val="0070C0"/>
          <w:rtl w:val="0"/>
        </w:rPr>
        <w:br/>
      </w:r>
      <w:r>
        <w:rPr>
          <w:color w:val="0070C0"/>
          <w:rtl w:val="0"/>
        </w:rPr>
        <w:instrText>Presented by : Quillen College of Medicine's Addiction Medicine Fellowship</w:instrText>
      </w:r>
      <w:r>
        <w:rPr>
          <w:rtl w:val="0"/>
        </w:rPr>
        <w:br/>
      </w:r>
    </w:p>
    <w:p>
      <w:pPr>
        <w:bidi w:val="0"/>
        <w:spacing w:after="280" w:afterAutospacing="1"/>
        <w:jc w:val="center"/>
        <w:rPr>
          <w:rtl w:val="0"/>
        </w:rPr>
      </w:pPr>
      <w:r>
        <w:rPr>
          <w:b/>
          <w:bCs/>
          <w:sz w:val="30"/>
          <w:szCs w:val="30"/>
          <w:rtl w:val="0"/>
        </w:rPr>
        <w:instrText> </w:instrText>
      </w:r>
    </w:p>
    <w:p>
      <w:pPr>
        <w:bidi w:val="0"/>
        <w:spacing w:after="280" w:afterAutospacing="1"/>
        <w:jc w:val="center"/>
        <w:rPr>
          <w:rtl w:val="0"/>
        </w:rPr>
      </w:pPr>
      <w:r>
        <w:rPr>
          <w:b/>
          <w:bCs/>
          <w:sz w:val="30"/>
          <w:szCs w:val="30"/>
          <w:rtl w:val="0"/>
        </w:rPr>
        <w:instrText> </w:instrText>
      </w:r>
      <w:r>
        <w:rPr>
          <w:b/>
          <w:bCs/>
          <w:color w:val="FFC000"/>
          <w:sz w:val="24"/>
          <w:szCs w:val="24"/>
          <w:rtl w:val="0"/>
        </w:rPr>
        <w:instrText>Part 2: January 2023</w:instrText>
      </w:r>
      <w:r>
        <w:rPr>
          <w:color w:val="FFC000"/>
          <w:rtl w:val="0"/>
        </w:rPr>
        <w:br/>
      </w:r>
      <w:r>
        <w:rPr>
          <w:color w:val="FFC000"/>
          <w:rtl w:val="0"/>
        </w:rPr>
        <w:instrText>Presented by ETSU's Addiction Science Center</w:instrText>
      </w:r>
      <w:r>
        <w:rPr>
          <w:color w:val="FFC000"/>
          <w:rtl w:val="0"/>
        </w:rPr>
        <w:br/>
      </w:r>
      <w:r>
        <w:rPr>
          <w:color w:val="FFC000"/>
          <w:rtl w:val="0"/>
        </w:rPr>
        <w:instrText>Additional topics will be covered including:</w:instrText>
      </w:r>
      <w:r>
        <w:rPr>
          <w:color w:val="FFC000"/>
          <w:rtl w:val="0"/>
        </w:rPr>
        <w:br/>
      </w:r>
      <w:r>
        <w:rPr>
          <w:color w:val="FFC000"/>
          <w:rtl w:val="0"/>
        </w:rPr>
        <w:instrText>Prevention, Harm Reduction, Continuum of Care, and Recovery</w:instrText>
      </w:r>
      <w:r>
        <w:rPr>
          <w:rtl w:val="0"/>
        </w:rPr>
        <w:br/>
      </w:r>
      <w:r>
        <w:rPr>
          <w:rtl w:val="0"/>
        </w:rPr>
        <w:br/>
      </w:r>
      <w:r>
        <w:rPr>
          <w:rtl w:val="0"/>
        </w:rPr>
        <w:br/>
      </w:r>
      <w:r>
        <w:rPr>
          <w:rtl w:val="0"/>
        </w:rPr>
        <w:instrText>Registration is required.</w:instrText>
      </w:r>
    </w:p>
    <w:p>
      <w:pPr>
        <w:bidi w:val="0"/>
        <w:spacing w:after="280" w:afterAutospacing="1"/>
        <w:jc w:val="center"/>
        <w:rPr>
          <w:rtl w:val="0"/>
        </w:rPr>
      </w:pPr>
      <w:r>
        <w:rPr>
          <w:b/>
          <w:bCs/>
          <w:sz w:val="30"/>
          <w:szCs w:val="30"/>
          <w:rtl w:val="0"/>
        </w:rPr>
        <w:instrText> </w:instrText>
      </w:r>
    </w:p>
    <w:p>
      <w:pPr>
        <w:bidi w:val="0"/>
        <w:spacing w:after="280" w:afterAutospacing="1"/>
        <w:jc w:val="center"/>
        <w:rPr>
          <w:rtl w:val="0"/>
        </w:rPr>
      </w:pPr>
      <w:r>
        <w:rPr>
          <w:b/>
          <w:bCs/>
          <w:sz w:val="30"/>
          <w:szCs w:val="30"/>
          <w:rtl w:val="0"/>
        </w:rPr>
        <w:instrText>Speakers</w:instrText>
      </w:r>
      <w:r>
        <w:rPr>
          <w:rtl w:val="0"/>
        </w:rPr>
        <w:br/>
      </w:r>
      <w:r>
        <w:rPr>
          <w:rtl w:val="0"/>
        </w:rPr>
        <w:br/>
      </w:r>
      <w:r>
        <w:rPr>
          <w:rtl w:val="0"/>
        </w:rPr>
        <w:br/>
      </w:r>
      <w:r>
        <w:rPr>
          <w:b/>
          <w:bCs/>
          <w:rtl w:val="0"/>
        </w:rPr>
        <w:instrText>Joyce Troxler, MD</w:instrText>
      </w:r>
      <w:r>
        <w:rPr>
          <w:rtl w:val="0"/>
        </w:rPr>
        <w:br/>
      </w:r>
      <w:r>
        <w:rPr>
          <w:rtl w:val="0"/>
        </w:rPr>
        <w:instrText>Dr. Troxler is Associate Professor, East Tennessee State University Department of Family Medicine and Program Director for Addiction Medicine Fellowship Lead faculty/facilitator for ETSU I AM ECHO (Integrated Addiction Medicine Extension for Community Healthcare Outcomes) and Co-PI Contingency Management Research with a RDC Grant from ETSU to collect data related to implementation of a contingency management intervention for patients with current use of stimulants. This is a collaborative endeavor including two other departments/colleges within ETSU, Department of Psychology and College of Public Health. She received her MD from ETSU and is an active member of several professional organizations, serving in many leadership roles. </w:instrText>
      </w:r>
      <w:r>
        <w:rPr>
          <w:rtl w:val="0"/>
        </w:rPr>
        <w:br/>
      </w:r>
      <w:r>
        <w:rPr>
          <w:rtl w:val="0"/>
        </w:rPr>
        <w:br/>
      </w:r>
      <w:r>
        <w:rPr>
          <w:b/>
          <w:bCs/>
          <w:rtl w:val="0"/>
        </w:rPr>
        <w:br/>
      </w:r>
      <w:r>
        <w:rPr>
          <w:b/>
          <w:bCs/>
          <w:rtl w:val="0"/>
        </w:rPr>
        <w:instrText>Sara (Mina) McVeigh, LCSW</w:instrText>
      </w:r>
      <w:r>
        <w:rPr>
          <w:rtl w:val="0"/>
        </w:rPr>
        <w:br/>
      </w:r>
      <w:r>
        <w:rPr>
          <w:rtl w:val="0"/>
        </w:rPr>
        <w:instrText>Ms. McVeigh is an addiction behavioral health specialist with ETSU Family Medicine Associates. She received her Master of Social Work at ETSU. She uses evidence-based treatments from a bio-psycho-social perspective to assist patients in meeting their goals and has specialized training in the areas of trauma and substance abuse and a track record of developing successful outreach programs and workshops in the area of wellness.</w:instrText>
      </w:r>
      <w:r>
        <w:rPr>
          <w:rtl w:val="0"/>
        </w:rPr>
        <w:br/>
      </w:r>
      <w:r>
        <w:rPr>
          <w:rtl w:val="0"/>
        </w:rPr>
        <w:br/>
      </w:r>
      <w:r>
        <w:rPr>
          <w:rtl w:val="0"/>
        </w:rPr>
        <w:br/>
      </w:r>
      <w:r>
        <w:rPr>
          <w:b/>
          <w:bCs/>
          <w:rtl w:val="0"/>
        </w:rPr>
        <w:instrText>Tonya Milam, CMA</w:instrText>
      </w:r>
      <w:r>
        <w:rPr>
          <w:rtl w:val="0"/>
        </w:rPr>
        <w:br/>
      </w:r>
      <w:r>
        <w:rPr>
          <w:rtl w:val="0"/>
        </w:rPr>
        <w:instrText>Ms. Milam is a Patient Care Specialist working with Addiction Medicine Fellowship at ETSU. She is an experienced Certified Medical Assistant skilled in clinical and administrative office procedures and holds a Bachelor of Science focused in Allied Health and Developmental Psychology from East Tennessee State University.</w:instrText>
      </w:r>
      <w:r>
        <w:rPr>
          <w:rtl w:val="0"/>
        </w:rPr>
        <w:br/>
      </w:r>
      <w:r>
        <w:rPr>
          <w:rtl w:val="0"/>
        </w:rPr>
        <w:br/>
      </w:r>
      <w:r>
        <w:rPr>
          <w:rtl w:val="0"/>
        </w:rPr>
        <w:br/>
      </w:r>
      <w:r>
        <w:rPr>
          <w:b/>
          <w:bCs/>
          <w:rtl w:val="0"/>
        </w:rPr>
        <w:instrText>Joseph Tucciarone, PhD</w:instrText>
      </w:r>
      <w:r>
        <w:rPr>
          <w:rtl w:val="0"/>
        </w:rPr>
        <w:br/>
      </w:r>
      <w:r>
        <w:rPr>
          <w:rtl w:val="0"/>
        </w:rPr>
        <w:instrText>Dr. Tucciarone is a Postdoctoral Fellow and Behavioral Health Consultant with East Tennessee State University Family Medicine Associates, Johnson City, TN. He holds a Masters of Public Health and Clinical Psychology and a PhD in Clinical Psychology from ETSU. </w:instrText>
      </w:r>
      <w:r>
        <w:rPr>
          <w:rtl w:val="0"/>
        </w:rPr>
        <w:br/>
      </w:r>
      <w:r>
        <w:rPr>
          <w:rtl w:val="0"/>
        </w:rPr>
        <w:br/>
      </w:r>
      <w:r>
        <w:rPr>
          <w:rtl w:val="0"/>
        </w:rPr>
        <w:br/>
      </w:r>
      <w:r>
        <w:rPr>
          <w:b/>
          <w:bCs/>
          <w:rtl w:val="0"/>
        </w:rPr>
        <w:instrText>Veronica Vann-Ray, CPRS, BSW</w:instrText>
      </w:r>
      <w:r>
        <w:rPr>
          <w:rtl w:val="0"/>
        </w:rPr>
        <w:br/>
      </w:r>
      <w:r>
        <w:rPr>
          <w:rtl w:val="0"/>
        </w:rPr>
        <w:instrText>Ms. Vann-Ray is a Case Manager/Certified Peer Recovery Specialist Coordinator with ETSU Family Medicine/Addiction Medicine. She holds a Bachelor of Science in Social Work and has participated in many community and recovery-focused activities.  </w:instrText>
      </w:r>
    </w:p>
    <w:p w:rsidRPr="00EA6911">
      <w:pPr>
        <w:bidi w:val="0"/>
        <w:spacing w:after="280" w:afterAutospacing="1"/>
        <w:jc w:val="left"/>
        <w:rPr>
          <w:rFonts w:ascii="Cambria" w:hAnsi="Cambria" w:cstheme="minorHAnsi"/>
          <w:color w:val="020437"/>
          <w:sz w:val="21"/>
          <w:szCs w:val="21"/>
        </w:rPr>
      </w:pP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pPr>
        <w:bidi w:val="0"/>
        <w:spacing w:after="280" w:afterAutospacing="1"/>
        <w:jc w:val="center"/>
        <w:rPr>
          <w:rFonts w:ascii="Cambria" w:hAnsi="Cambria" w:cstheme="minorHAnsi"/>
          <w:noProof/>
          <w:color w:val="020437"/>
          <w:sz w:val="20"/>
        </w:rPr>
      </w:pPr>
      <w:r>
        <w:rPr>
          <w:b/>
          <w:bCs/>
          <w:rtl w:val="0"/>
        </w:rPr>
        <w:instrText xml:space="preserve">October 4th: </w:instrText>
      </w:r>
      <w:r>
        <w:rPr>
          <w:b/>
          <w:bCs/>
          <w:rtl w:val="0"/>
        </w:rPr>
        <w:br/>
      </w:r>
      <w:r>
        <w:rPr>
          <w:b/>
          <w:bCs/>
          <w:rtl w:val="0"/>
        </w:rPr>
        <w:instrText xml:space="preserve">5:00 - 6:30pm </w:instrText>
      </w:r>
      <w:r>
        <w:rPr>
          <w:b/>
          <w:bCs/>
          <w:rtl w:val="0"/>
        </w:rPr>
        <w:br/>
      </w:r>
      <w:r>
        <w:rPr>
          <w:b/>
          <w:bCs/>
          <w:rtl w:val="0"/>
        </w:rPr>
        <w:instrText>Virtual Event</w:instrText>
      </w:r>
    </w:p>
    <w:p>
      <w:pPr>
        <w:bidi w:val="0"/>
        <w:spacing w:after="280" w:afterAutospacing="1"/>
        <w:jc w:val="center"/>
        <w:rPr>
          <w:rtl w:val="0"/>
        </w:rPr>
      </w:pPr>
      <w:r>
        <w:rPr>
          <w:b/>
          <w:bCs/>
          <w:rtl w:val="0"/>
        </w:rPr>
        <w:instrText> </w:instrText>
      </w:r>
    </w:p>
    <w:p>
      <w:pPr>
        <w:bidi w:val="0"/>
        <w:spacing w:after="280" w:afterAutospacing="1"/>
        <w:jc w:val="center"/>
        <w:rPr>
          <w:rtl w:val="0"/>
        </w:rPr>
      </w:pPr>
      <w:r>
        <w:rPr>
          <w:b/>
          <w:bCs/>
          <w:color w:val="FFC000"/>
          <w:sz w:val="33"/>
          <w:szCs w:val="33"/>
          <w:rtl w:val="0"/>
        </w:rPr>
        <w:instrText>Addiction Medicine Series</w:instrText>
      </w:r>
    </w:p>
    <w:p>
      <w:pPr>
        <w:bidi w:val="0"/>
        <w:spacing w:after="280" w:afterAutospacing="1"/>
        <w:jc w:val="center"/>
        <w:rPr>
          <w:rtl w:val="0"/>
        </w:rPr>
      </w:pPr>
      <w:r>
        <w:rPr>
          <w:b/>
          <w:bCs/>
          <w:color w:val="FFC000"/>
          <w:sz w:val="33"/>
          <w:szCs w:val="33"/>
          <w:rtl w:val="0"/>
        </w:rPr>
        <w:instrText> </w:instrText>
      </w:r>
    </w:p>
    <w:p>
      <w:pPr>
        <w:bidi w:val="0"/>
        <w:spacing w:after="280" w:afterAutospacing="1"/>
        <w:jc w:val="center"/>
        <w:rPr>
          <w:rtl w:val="0"/>
        </w:rPr>
      </w:pPr>
      <w:r>
        <w:rPr>
          <w:b/>
          <w:bCs/>
          <w:color w:val="0070C0"/>
          <w:sz w:val="27"/>
          <w:szCs w:val="27"/>
          <w:rtl w:val="0"/>
        </w:rPr>
        <w:instrText>Part 1: October 4, 2022</w:instrText>
      </w:r>
      <w:r>
        <w:rPr>
          <w:b/>
          <w:bCs/>
          <w:color w:val="0070C0"/>
          <w:sz w:val="27"/>
          <w:szCs w:val="27"/>
          <w:rtl w:val="0"/>
        </w:rPr>
        <w:br/>
      </w:r>
      <w:r>
        <w:rPr>
          <w:b/>
          <w:bCs/>
          <w:color w:val="0070C0"/>
          <w:sz w:val="27"/>
          <w:szCs w:val="27"/>
          <w:rtl w:val="0"/>
        </w:rPr>
        <w:instrText>Interprofessional Team Approaches to Addiction Medicine in Primary Care</w:instrText>
      </w:r>
      <w:r>
        <w:rPr>
          <w:color w:val="0070C0"/>
          <w:rtl w:val="0"/>
        </w:rPr>
        <w:br/>
      </w:r>
      <w:r>
        <w:rPr>
          <w:color w:val="0070C0"/>
          <w:rtl w:val="0"/>
        </w:rPr>
        <w:instrText>Presented by : Quillen College of Medicine's Addiction Medicine Fellowship</w:instrText>
      </w:r>
      <w:r>
        <w:rPr>
          <w:rtl w:val="0"/>
        </w:rPr>
        <w:br/>
      </w:r>
    </w:p>
    <w:p>
      <w:pPr>
        <w:bidi w:val="0"/>
        <w:spacing w:after="280" w:afterAutospacing="1"/>
        <w:jc w:val="center"/>
        <w:rPr>
          <w:rtl w:val="0"/>
        </w:rPr>
      </w:pPr>
      <w:r>
        <w:rPr>
          <w:b/>
          <w:bCs/>
          <w:sz w:val="30"/>
          <w:szCs w:val="30"/>
          <w:rtl w:val="0"/>
        </w:rPr>
        <w:instrText> </w:instrText>
      </w:r>
    </w:p>
    <w:p>
      <w:pPr>
        <w:bidi w:val="0"/>
        <w:spacing w:after="280" w:afterAutospacing="1"/>
        <w:jc w:val="center"/>
        <w:rPr>
          <w:rtl w:val="0"/>
        </w:rPr>
      </w:pPr>
      <w:r>
        <w:rPr>
          <w:b/>
          <w:bCs/>
          <w:sz w:val="30"/>
          <w:szCs w:val="30"/>
          <w:rtl w:val="0"/>
        </w:rPr>
        <w:instrText> </w:instrText>
      </w:r>
      <w:r>
        <w:rPr>
          <w:b/>
          <w:bCs/>
          <w:color w:val="FFC000"/>
          <w:sz w:val="24"/>
          <w:szCs w:val="24"/>
          <w:rtl w:val="0"/>
        </w:rPr>
        <w:instrText>Part 2: January 2023</w:instrText>
      </w:r>
      <w:r>
        <w:rPr>
          <w:color w:val="FFC000"/>
          <w:rtl w:val="0"/>
        </w:rPr>
        <w:br/>
      </w:r>
      <w:r>
        <w:rPr>
          <w:color w:val="FFC000"/>
          <w:rtl w:val="0"/>
        </w:rPr>
        <w:instrText>Presented by ETSU's Addiction Science Center</w:instrText>
      </w:r>
      <w:r>
        <w:rPr>
          <w:color w:val="FFC000"/>
          <w:rtl w:val="0"/>
        </w:rPr>
        <w:br/>
      </w:r>
      <w:r>
        <w:rPr>
          <w:color w:val="FFC000"/>
          <w:rtl w:val="0"/>
        </w:rPr>
        <w:instrText>Additional topics will be covered including:</w:instrText>
      </w:r>
      <w:r>
        <w:rPr>
          <w:color w:val="FFC000"/>
          <w:rtl w:val="0"/>
        </w:rPr>
        <w:br/>
      </w:r>
      <w:r>
        <w:rPr>
          <w:color w:val="FFC000"/>
          <w:rtl w:val="0"/>
        </w:rPr>
        <w:instrText>Prevention, Harm Reduction, Continuum of Care, and Recovery</w:instrText>
      </w:r>
      <w:r>
        <w:rPr>
          <w:rtl w:val="0"/>
        </w:rPr>
        <w:br/>
      </w:r>
      <w:r>
        <w:rPr>
          <w:rtl w:val="0"/>
        </w:rPr>
        <w:br/>
      </w:r>
      <w:r>
        <w:rPr>
          <w:rtl w:val="0"/>
        </w:rPr>
        <w:br/>
      </w:r>
      <w:r>
        <w:rPr>
          <w:rtl w:val="0"/>
        </w:rPr>
        <w:instrText>Registration is required.</w:instrText>
      </w:r>
    </w:p>
    <w:p>
      <w:pPr>
        <w:bidi w:val="0"/>
        <w:spacing w:after="280" w:afterAutospacing="1"/>
        <w:jc w:val="center"/>
        <w:rPr>
          <w:rtl w:val="0"/>
        </w:rPr>
      </w:pPr>
      <w:r>
        <w:rPr>
          <w:b/>
          <w:bCs/>
          <w:sz w:val="30"/>
          <w:szCs w:val="30"/>
          <w:rtl w:val="0"/>
        </w:rPr>
        <w:instrText> </w:instrText>
      </w:r>
    </w:p>
    <w:p>
      <w:pPr>
        <w:bidi w:val="0"/>
        <w:spacing w:after="280" w:afterAutospacing="1"/>
        <w:jc w:val="center"/>
        <w:rPr>
          <w:rtl w:val="0"/>
        </w:rPr>
      </w:pPr>
      <w:r>
        <w:rPr>
          <w:b/>
          <w:bCs/>
          <w:sz w:val="30"/>
          <w:szCs w:val="30"/>
          <w:rtl w:val="0"/>
        </w:rPr>
        <w:instrText>Speakers</w:instrText>
      </w:r>
      <w:r>
        <w:rPr>
          <w:rtl w:val="0"/>
        </w:rPr>
        <w:br/>
      </w:r>
      <w:r>
        <w:rPr>
          <w:rtl w:val="0"/>
        </w:rPr>
        <w:br/>
      </w:r>
      <w:r>
        <w:rPr>
          <w:rtl w:val="0"/>
        </w:rPr>
        <w:br/>
      </w:r>
      <w:r>
        <w:rPr>
          <w:b/>
          <w:bCs/>
          <w:rtl w:val="0"/>
        </w:rPr>
        <w:instrText>Joyce Troxler, MD</w:instrText>
      </w:r>
      <w:r>
        <w:rPr>
          <w:rtl w:val="0"/>
        </w:rPr>
        <w:br/>
      </w:r>
      <w:r>
        <w:rPr>
          <w:rtl w:val="0"/>
        </w:rPr>
        <w:instrText>Dr. Troxler is Associate Professor, East Tennessee State University Department of Family Medicine and Program Director for Addiction Medicine Fellowship Lead faculty/facilitator for ETSU I AM ECHO (Integrated Addiction Medicine Extension for Community Healthcare Outcomes) and Co-PI Contingency Management Research with a RDC Grant from ETSU to collect data related to implementation of a contingency management intervention for patients with current use of stimulants. This is a collaborative endeavor including two other departments/colleges within ETSU, Department of Psychology and College of Public Health. She received her MD from ETSU and is an active member of several professional organizations, serving in many leadership roles. </w:instrText>
      </w:r>
      <w:r>
        <w:rPr>
          <w:rtl w:val="0"/>
        </w:rPr>
        <w:br/>
      </w:r>
      <w:r>
        <w:rPr>
          <w:rtl w:val="0"/>
        </w:rPr>
        <w:br/>
      </w:r>
      <w:r>
        <w:rPr>
          <w:b/>
          <w:bCs/>
          <w:rtl w:val="0"/>
        </w:rPr>
        <w:br/>
      </w:r>
      <w:r>
        <w:rPr>
          <w:b/>
          <w:bCs/>
          <w:rtl w:val="0"/>
        </w:rPr>
        <w:instrText>Sara (Mina) McVeigh, LCSW</w:instrText>
      </w:r>
      <w:r>
        <w:rPr>
          <w:rtl w:val="0"/>
        </w:rPr>
        <w:br/>
      </w:r>
      <w:r>
        <w:rPr>
          <w:rtl w:val="0"/>
        </w:rPr>
        <w:instrText>Ms. McVeigh is an addiction behavioral health specialist with ETSU Family Medicine Associates. She received her Master of Social Work at ETSU. She uses evidence-based treatments from a bio-psycho-social perspective to assist patients in meeting their goals and has specialized training in the areas of trauma and substance abuse and a track record of developing successful outreach programs and workshops in the area of wellness.</w:instrText>
      </w:r>
      <w:r>
        <w:rPr>
          <w:rtl w:val="0"/>
        </w:rPr>
        <w:br/>
      </w:r>
      <w:r>
        <w:rPr>
          <w:rtl w:val="0"/>
        </w:rPr>
        <w:br/>
      </w:r>
      <w:r>
        <w:rPr>
          <w:rtl w:val="0"/>
        </w:rPr>
        <w:br/>
      </w:r>
      <w:r>
        <w:rPr>
          <w:b/>
          <w:bCs/>
          <w:rtl w:val="0"/>
        </w:rPr>
        <w:instrText>Tonya Milam, CMA</w:instrText>
      </w:r>
      <w:r>
        <w:rPr>
          <w:rtl w:val="0"/>
        </w:rPr>
        <w:br/>
      </w:r>
      <w:r>
        <w:rPr>
          <w:rtl w:val="0"/>
        </w:rPr>
        <w:instrText>Ms. Milam is a Patient Care Specialist working with Addiction Medicine Fellowship at ETSU. She is an experienced Certified Medical Assistant skilled in clinical and administrative office procedures and holds a Bachelor of Science focused in Allied Health and Developmental Psychology from East Tennessee State University.</w:instrText>
      </w:r>
      <w:r>
        <w:rPr>
          <w:rtl w:val="0"/>
        </w:rPr>
        <w:br/>
      </w:r>
      <w:r>
        <w:rPr>
          <w:rtl w:val="0"/>
        </w:rPr>
        <w:br/>
      </w:r>
      <w:r>
        <w:rPr>
          <w:rtl w:val="0"/>
        </w:rPr>
        <w:br/>
      </w:r>
      <w:r>
        <w:rPr>
          <w:b/>
          <w:bCs/>
          <w:rtl w:val="0"/>
        </w:rPr>
        <w:instrText>Joseph Tucciarone, PhD</w:instrText>
      </w:r>
      <w:r>
        <w:rPr>
          <w:rtl w:val="0"/>
        </w:rPr>
        <w:br/>
      </w:r>
      <w:r>
        <w:rPr>
          <w:rtl w:val="0"/>
        </w:rPr>
        <w:instrText>Dr. Tucciarone is a Postdoctoral Fellow and Behavioral Health Consultant with East Tennessee State University Family Medicine Associates, Johnson City, TN. He holds a Masters of Public Health and Clinical Psychology and a PhD in Clinical Psychology from ETSU. </w:instrText>
      </w:r>
      <w:r>
        <w:rPr>
          <w:rtl w:val="0"/>
        </w:rPr>
        <w:br/>
      </w:r>
      <w:r>
        <w:rPr>
          <w:rtl w:val="0"/>
        </w:rPr>
        <w:br/>
      </w:r>
      <w:r>
        <w:rPr>
          <w:rtl w:val="0"/>
        </w:rPr>
        <w:br/>
      </w:r>
      <w:r>
        <w:rPr>
          <w:b/>
          <w:bCs/>
          <w:rtl w:val="0"/>
        </w:rPr>
        <w:instrText>Veronica Vann-Ray, CPRS, BSW</w:instrText>
      </w:r>
      <w:r>
        <w:rPr>
          <w:rtl w:val="0"/>
        </w:rPr>
        <w:br/>
      </w:r>
      <w:r>
        <w:rPr>
          <w:rtl w:val="0"/>
        </w:rPr>
        <w:instrText>Ms. Vann-Ray is a Case Manager/Certified Peer Recovery Specialist Coordinator with ETSU Family Medicine/Addiction Medicine. She holds a Bachelor of Science in Social Work and has participated in many community and recovery-focused activities.  </w:instrText>
      </w:r>
    </w:p>
    <w:p w:rsidRPr="00EA6911">
      <w:pPr>
        <w:bidi w:val="0"/>
        <w:spacing w:after="280" w:afterAutospacing="1"/>
        <w:jc w:val="left"/>
        <w:rPr>
          <w:rFonts w:ascii="Cambria" w:hAnsi="Cambria" w:cstheme="minorHAnsi"/>
          <w:color w:val="020437"/>
          <w:szCs w:val="24"/>
        </w:rPr>
      </w:pP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5E72DF" w:rsidRPr="00EA6911">
      <w:pPr>
        <w:bidi w:val="0"/>
        <w:spacing w:after="280" w:afterAutospacing="1"/>
        <w:jc w:val="center"/>
        <w:rPr>
          <w:rFonts w:ascii="Cambria" w:hAnsi="Cambria" w:cstheme="minorHAnsi"/>
          <w:noProof/>
          <w:color w:val="020437"/>
          <w:sz w:val="20"/>
        </w:rPr>
      </w:pPr>
      <w:r>
        <w:rPr>
          <w:b/>
          <w:bCs/>
          <w:rtl w:val="0"/>
        </w:rPr>
        <w:t xml:space="preserve">October 4th: </w:t>
      </w:r>
      <w:r>
        <w:rPr>
          <w:b/>
          <w:bCs/>
          <w:rtl w:val="0"/>
        </w:rPr>
        <w:br/>
      </w:r>
      <w:r>
        <w:rPr>
          <w:b/>
          <w:bCs/>
          <w:rtl w:val="0"/>
        </w:rPr>
        <w:t xml:space="preserve">5:00 - 6:30pm </w:t>
      </w:r>
      <w:r>
        <w:rPr>
          <w:b/>
          <w:bCs/>
          <w:rtl w:val="0"/>
        </w:rPr>
        <w:br/>
      </w:r>
      <w:r>
        <w:rPr>
          <w:b/>
          <w:bCs/>
          <w:rtl w:val="0"/>
        </w:rPr>
        <w:t>Virtual Event</w:t>
      </w:r>
    </w:p>
    <w:p>
      <w:pPr>
        <w:bidi w:val="0"/>
        <w:spacing w:after="280" w:afterAutospacing="1"/>
        <w:jc w:val="center"/>
        <w:rPr>
          <w:rtl w:val="0"/>
        </w:rPr>
      </w:pPr>
      <w:r>
        <w:rPr>
          <w:b/>
          <w:bCs/>
          <w:rtl w:val="0"/>
        </w:rPr>
        <w:t> </w:t>
      </w:r>
    </w:p>
    <w:p>
      <w:pPr>
        <w:bidi w:val="0"/>
        <w:spacing w:after="280" w:afterAutospacing="1"/>
        <w:jc w:val="center"/>
        <w:rPr>
          <w:rtl w:val="0"/>
        </w:rPr>
      </w:pPr>
      <w:r>
        <w:rPr>
          <w:b/>
          <w:bCs/>
          <w:color w:val="FFC000"/>
          <w:sz w:val="33"/>
          <w:szCs w:val="33"/>
          <w:rtl w:val="0"/>
        </w:rPr>
        <w:t>Addiction Medicine Series</w:t>
      </w:r>
    </w:p>
    <w:p>
      <w:pPr>
        <w:bidi w:val="0"/>
        <w:spacing w:after="280" w:afterAutospacing="1"/>
        <w:jc w:val="center"/>
        <w:rPr>
          <w:rtl w:val="0"/>
        </w:rPr>
      </w:pPr>
      <w:r>
        <w:rPr>
          <w:b/>
          <w:bCs/>
          <w:color w:val="FFC000"/>
          <w:sz w:val="33"/>
          <w:szCs w:val="33"/>
          <w:rtl w:val="0"/>
        </w:rPr>
        <w:t> </w:t>
      </w:r>
    </w:p>
    <w:p>
      <w:pPr>
        <w:bidi w:val="0"/>
        <w:spacing w:after="280" w:afterAutospacing="1"/>
        <w:jc w:val="center"/>
        <w:rPr>
          <w:rtl w:val="0"/>
        </w:rPr>
      </w:pPr>
      <w:r>
        <w:rPr>
          <w:b/>
          <w:bCs/>
          <w:color w:val="0070C0"/>
          <w:sz w:val="27"/>
          <w:szCs w:val="27"/>
          <w:rtl w:val="0"/>
        </w:rPr>
        <w:t>Part 1: October 4, 2022</w:t>
      </w:r>
      <w:r>
        <w:rPr>
          <w:b/>
          <w:bCs/>
          <w:color w:val="0070C0"/>
          <w:sz w:val="27"/>
          <w:szCs w:val="27"/>
          <w:rtl w:val="0"/>
        </w:rPr>
        <w:br/>
      </w:r>
      <w:r>
        <w:rPr>
          <w:b/>
          <w:bCs/>
          <w:color w:val="0070C0"/>
          <w:sz w:val="27"/>
          <w:szCs w:val="27"/>
          <w:rtl w:val="0"/>
        </w:rPr>
        <w:t>Interprofessional Team Approaches to Addiction Medicine in Primary Care</w:t>
      </w:r>
      <w:r>
        <w:rPr>
          <w:color w:val="0070C0"/>
          <w:rtl w:val="0"/>
        </w:rPr>
        <w:br/>
      </w:r>
      <w:r>
        <w:rPr>
          <w:color w:val="0070C0"/>
          <w:rtl w:val="0"/>
        </w:rPr>
        <w:t>Presented by : Quillen College of Medicine's Addiction Medicine Fellowship</w:t>
      </w:r>
      <w:r>
        <w:rPr>
          <w:rtl w:val="0"/>
        </w:rPr>
        <w:br/>
      </w:r>
    </w:p>
    <w:p>
      <w:pPr>
        <w:bidi w:val="0"/>
        <w:spacing w:after="280" w:afterAutospacing="1"/>
        <w:jc w:val="center"/>
        <w:rPr>
          <w:rtl w:val="0"/>
        </w:rPr>
      </w:pPr>
      <w:r>
        <w:rPr>
          <w:b/>
          <w:bCs/>
          <w:sz w:val="30"/>
          <w:szCs w:val="30"/>
          <w:rtl w:val="0"/>
        </w:rPr>
        <w:t> </w:t>
      </w:r>
    </w:p>
    <w:p>
      <w:pPr>
        <w:bidi w:val="0"/>
        <w:spacing w:after="280" w:afterAutospacing="1"/>
        <w:jc w:val="center"/>
        <w:rPr>
          <w:rtl w:val="0"/>
        </w:rPr>
      </w:pPr>
      <w:r>
        <w:rPr>
          <w:b/>
          <w:bCs/>
          <w:sz w:val="30"/>
          <w:szCs w:val="30"/>
          <w:rtl w:val="0"/>
        </w:rPr>
        <w:t> </w:t>
      </w:r>
      <w:r>
        <w:rPr>
          <w:b/>
          <w:bCs/>
          <w:color w:val="FFC000"/>
          <w:sz w:val="24"/>
          <w:szCs w:val="24"/>
          <w:rtl w:val="0"/>
        </w:rPr>
        <w:t>Part 2: January 2023</w:t>
      </w:r>
      <w:r>
        <w:rPr>
          <w:color w:val="FFC000"/>
          <w:rtl w:val="0"/>
        </w:rPr>
        <w:br/>
      </w:r>
      <w:r>
        <w:rPr>
          <w:color w:val="FFC000"/>
          <w:rtl w:val="0"/>
        </w:rPr>
        <w:t>Presented by ETSU's Addiction Science Center</w:t>
      </w:r>
      <w:r>
        <w:rPr>
          <w:color w:val="FFC000"/>
          <w:rtl w:val="0"/>
        </w:rPr>
        <w:br/>
      </w:r>
      <w:r>
        <w:rPr>
          <w:color w:val="FFC000"/>
          <w:rtl w:val="0"/>
        </w:rPr>
        <w:t>Additional topics will be covered including:</w:t>
      </w:r>
      <w:r>
        <w:rPr>
          <w:color w:val="FFC000"/>
          <w:rtl w:val="0"/>
        </w:rPr>
        <w:br/>
      </w:r>
      <w:r>
        <w:rPr>
          <w:color w:val="FFC000"/>
          <w:rtl w:val="0"/>
        </w:rPr>
        <w:t>Prevention, Harm Reduction, Continuum of Care, and Recovery</w:t>
      </w:r>
      <w:r>
        <w:rPr>
          <w:rtl w:val="0"/>
        </w:rPr>
        <w:br/>
      </w:r>
      <w:r>
        <w:rPr>
          <w:rtl w:val="0"/>
        </w:rPr>
        <w:br/>
      </w:r>
      <w:r>
        <w:rPr>
          <w:rtl w:val="0"/>
        </w:rPr>
        <w:br/>
      </w:r>
      <w:r>
        <w:rPr>
          <w:rtl w:val="0"/>
        </w:rPr>
        <w:t>Registration is required.</w:t>
      </w:r>
    </w:p>
    <w:p>
      <w:pPr>
        <w:bidi w:val="0"/>
        <w:spacing w:after="280" w:afterAutospacing="1"/>
        <w:jc w:val="center"/>
        <w:rPr>
          <w:rtl w:val="0"/>
        </w:rPr>
      </w:pPr>
      <w:r>
        <w:rPr>
          <w:b/>
          <w:bCs/>
          <w:sz w:val="30"/>
          <w:szCs w:val="30"/>
          <w:rtl w:val="0"/>
        </w:rPr>
        <w:t> </w:t>
      </w:r>
    </w:p>
    <w:p>
      <w:pPr>
        <w:bidi w:val="0"/>
        <w:spacing w:after="280" w:afterAutospacing="1"/>
        <w:jc w:val="center"/>
        <w:rPr>
          <w:rtl w:val="0"/>
        </w:rPr>
      </w:pPr>
      <w:r>
        <w:rPr>
          <w:b/>
          <w:bCs/>
          <w:sz w:val="30"/>
          <w:szCs w:val="30"/>
          <w:rtl w:val="0"/>
        </w:rPr>
        <w:t>Speakers</w:t>
      </w:r>
      <w:r>
        <w:rPr>
          <w:rtl w:val="0"/>
        </w:rPr>
        <w:br/>
      </w:r>
      <w:r>
        <w:rPr>
          <w:rtl w:val="0"/>
        </w:rPr>
        <w:br/>
      </w:r>
      <w:r>
        <w:rPr>
          <w:rtl w:val="0"/>
        </w:rPr>
        <w:br/>
      </w:r>
      <w:r>
        <w:rPr>
          <w:b/>
          <w:bCs/>
          <w:rtl w:val="0"/>
        </w:rPr>
        <w:t>Joyce Troxler, MD</w:t>
      </w:r>
      <w:r>
        <w:rPr>
          <w:rtl w:val="0"/>
        </w:rPr>
        <w:br/>
      </w:r>
      <w:r>
        <w:rPr>
          <w:rtl w:val="0"/>
        </w:rPr>
        <w:t>Dr. Troxler is Associate Professor, East Tennessee State University Department of Family Medicine and Program Director for Addiction Medicine Fellowship Lead faculty/facilitator for ETSU I AM ECHO (Integrated Addiction Medicine Extension for Community Healthcare Outcomes) and Co-PI Contingency Management Research with a RDC Grant from ETSU to collect data related to implementation of a contingency management intervention for patients with current use of stimulants. This is a collaborative endeavor including two other departments/colleges within ETSU, Department of Psychology and College of Public Health. She received her MD from ETSU and is an active member of several professional organizations, serving in many leadership roles. </w:t>
      </w:r>
      <w:r>
        <w:rPr>
          <w:rtl w:val="0"/>
        </w:rPr>
        <w:br/>
      </w:r>
      <w:r>
        <w:rPr>
          <w:rtl w:val="0"/>
        </w:rPr>
        <w:br/>
      </w:r>
      <w:r>
        <w:rPr>
          <w:b/>
          <w:bCs/>
          <w:rtl w:val="0"/>
        </w:rPr>
        <w:br/>
      </w:r>
      <w:r>
        <w:rPr>
          <w:b/>
          <w:bCs/>
          <w:rtl w:val="0"/>
        </w:rPr>
        <w:t>Sara (Mina) McVeigh, LCSW</w:t>
      </w:r>
      <w:r>
        <w:rPr>
          <w:rtl w:val="0"/>
        </w:rPr>
        <w:br/>
      </w:r>
      <w:r>
        <w:rPr>
          <w:rtl w:val="0"/>
        </w:rPr>
        <w:t>Ms. McVeigh is an addiction behavioral health specialist with ETSU Family Medicine Associates. She received her Master of Social Work at ETSU. She uses evidence-based treatments from a bio-psycho-social perspective to assist patients in meeting their goals and has specialized training in the areas of trauma and substance abuse and a track record of developing successful outreach programs and workshops in the area of wellness.</w:t>
      </w:r>
      <w:r>
        <w:rPr>
          <w:rtl w:val="0"/>
        </w:rPr>
        <w:br/>
      </w:r>
      <w:r>
        <w:rPr>
          <w:rtl w:val="0"/>
        </w:rPr>
        <w:br/>
      </w:r>
      <w:r>
        <w:rPr>
          <w:rtl w:val="0"/>
        </w:rPr>
        <w:br/>
      </w:r>
      <w:r>
        <w:rPr>
          <w:b/>
          <w:bCs/>
          <w:rtl w:val="0"/>
        </w:rPr>
        <w:t>Tonya Milam, CMA</w:t>
      </w:r>
      <w:r>
        <w:rPr>
          <w:rtl w:val="0"/>
        </w:rPr>
        <w:br/>
      </w:r>
      <w:r>
        <w:rPr>
          <w:rtl w:val="0"/>
        </w:rPr>
        <w:t>Ms. Milam is a Patient Care Specialist working with Addiction Medicine Fellowship at ETSU. She is an experienced Certified Medical Assistant skilled in clinical and administrative office procedures and holds a Bachelor of Science focused in Allied Health and Developmental Psychology from East Tennessee State University.</w:t>
      </w:r>
      <w:r>
        <w:rPr>
          <w:rtl w:val="0"/>
        </w:rPr>
        <w:br/>
      </w:r>
      <w:r>
        <w:rPr>
          <w:rtl w:val="0"/>
        </w:rPr>
        <w:br/>
      </w:r>
      <w:r>
        <w:rPr>
          <w:rtl w:val="0"/>
        </w:rPr>
        <w:br/>
      </w:r>
      <w:r>
        <w:rPr>
          <w:b/>
          <w:bCs/>
          <w:rtl w:val="0"/>
        </w:rPr>
        <w:t>Joseph Tucciarone, PhD</w:t>
      </w:r>
      <w:r>
        <w:rPr>
          <w:rtl w:val="0"/>
        </w:rPr>
        <w:br/>
      </w:r>
      <w:r>
        <w:rPr>
          <w:rtl w:val="0"/>
        </w:rPr>
        <w:t>Dr. Tucciarone is a Postdoctoral Fellow and Behavioral Health Consultant with East Tennessee State University Family Medicine Associates, Johnson City, TN. He holds a Masters of Public Health and Clinical Psychology and a PhD in Clinical Psychology from ETSU. </w:t>
      </w:r>
      <w:r>
        <w:rPr>
          <w:rtl w:val="0"/>
        </w:rPr>
        <w:br/>
      </w:r>
      <w:r>
        <w:rPr>
          <w:rtl w:val="0"/>
        </w:rPr>
        <w:br/>
      </w:r>
      <w:r>
        <w:rPr>
          <w:rtl w:val="0"/>
        </w:rPr>
        <w:br/>
      </w:r>
      <w:r>
        <w:rPr>
          <w:b/>
          <w:bCs/>
          <w:rtl w:val="0"/>
        </w:rPr>
        <w:t>Veronica Vann-Ray, CPRS, BSW</w:t>
      </w:r>
      <w:r>
        <w:rPr>
          <w:rtl w:val="0"/>
        </w:rPr>
        <w:br/>
      </w:r>
      <w:r>
        <w:rPr>
          <w:rtl w:val="0"/>
        </w:rPr>
        <w:t>Ms. Vann-Ray is a Case Manager/Certified Peer Recovery Specialist Coordinator with ETSU Family Medicine/Addiction Medicine. She holds a Bachelor of Science in Social Work and has participated in many community and recovery-focused activities.  </w:t>
      </w:r>
    </w:p>
    <w:p w:rsidR="00297504" w:rsidRPr="00EA6911">
      <w:pPr>
        <w:bidi w:val="0"/>
        <w:spacing w:after="280" w:afterAutospacing="1"/>
        <w:jc w:val="left"/>
        <w:rPr>
          <w:rFonts w:ascii="Cambria" w:hAnsi="Cambria" w:cstheme="minorHAnsi"/>
          <w:color w:val="020437"/>
          <w:sz w:val="21"/>
          <w:szCs w:val="21"/>
        </w:rPr>
      </w:pP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Identify the benefits on patient care and improved patient outcomes when care is interprofessional.</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Demonstrate an understanding of the contribution of different roles within an interprofessional team.</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3 Describe tactics to developing a functional, supportive interprofessional team.</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Identify the benefits on patient care and improved patient outcomes when care is interprofessional.</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Demonstrate an understanding of the contribution of different roles within an interprofessional team.</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3 Describe tactics to developing a functional, supportive interprofessional team.</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Identify the benefits on patient care and improved patient outcomes when care is interprofessional.</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2 Demonstrate an understanding of the contribution of different roles within an interprofessional team.</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3 Describe tactics to developing a functional, supportive interprofessional team.</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1.50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1.50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1.50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1.50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1.50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1.50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1.50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instrText>1.50</w:instrText>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instrText>1.50</w:instrText>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Nursing Credit:</w:t>
      </w:r>
      <w:r w:rsidRPr="00EA6911" w:rsidR="00800A37">
        <w:rPr>
          <w:rFonts w:ascii="Cambria" w:hAnsi="Cambria" w:cstheme="minorHAnsi"/>
          <w:color w:val="020437"/>
          <w:szCs w:val="24"/>
        </w:rPr>
        <w:t xml:space="preserve"> Up to </w:t>
      </w:r>
      <w:r w:rsidRPr="00EA6911" w:rsidR="00800A37">
        <w:rPr>
          <w:rFonts w:ascii="Cambria" w:hAnsi="Cambria" w:cstheme="minorHAnsi"/>
          <w:color w:val="020437"/>
          <w:szCs w:val="24"/>
        </w:rPr>
        <w:t>1.50</w:t>
      </w:r>
      <w:r w:rsidRPr="00EA6911" w:rsidR="00800A37">
        <w:rPr>
          <w:rFonts w:ascii="Cambria" w:hAnsi="Cambria" w:cstheme="minorHAnsi"/>
          <w:color w:val="020437"/>
          <w:szCs w:val="24"/>
        </w:rPr>
        <w:t xml:space="preserve"> (</w:t>
      </w:r>
      <w:r w:rsidRPr="00EA6911" w:rsidR="00800A37">
        <w:rPr>
          <w:rFonts w:ascii="Cambria" w:hAnsi="Cambria" w:cstheme="minorHAnsi"/>
          <w:color w:val="020437"/>
          <w:szCs w:val="24"/>
        </w:rPr>
        <w:t>1.50</w:t>
      </w:r>
      <w:r w:rsidRPr="00EA6911" w:rsidR="00800A37">
        <w:rPr>
          <w:rFonts w:ascii="Cambria" w:hAnsi="Cambria" w:cstheme="minorHAnsi"/>
          <w:color w:val="020437"/>
          <w:szCs w:val="24"/>
        </w:rPr>
        <w:t>CH) continuing nursing education hours have been approved for this program.</w:t>
      </w:r>
      <w:r w:rsidRPr="00EA6911">
        <w:rPr>
          <w:rFonts w:ascii="Cambria" w:hAnsi="Cambria" w:cstheme="minorHAnsi"/>
          <w:color w:val="020437"/>
          <w:szCs w:val="24"/>
        </w:rPr>
        <w: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L Abercrombie,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Alicia Williams, EdD, CSAC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 (Mina) McVeigh, LCSW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Tonya J Milam, Medical Assistant, CMA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Joyce Troxler,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Joey Tucciarone Jr.,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Veronica Vann-Ray, LBSW/CPRS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Patricia A Harnois-Church, PhD,RN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Kate Beatty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Kaylen C Holmes,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Ryan Youngblood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A Gray, Pharm-D, BCGP, CDCES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funds-Pfizer (Any division) - 01/25/2022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